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6334" w:leader="none"/>
        </w:tabs>
        <w:spacing w:lineRule="auto" w:line="276" w:before="120" w:after="0"/>
        <w:rPr/>
      </w:pPr>
      <w:r>
        <w:rPr>
          <w:rFonts w:cs="Calibri" w:ascii="Times New Roman" w:hAnsi="Times New Roman" w:cstheme="minorHAnsi"/>
          <w:sz w:val="22"/>
          <w:szCs w:val="22"/>
        </w:rPr>
        <w:t xml:space="preserve">Znak sprawy: </w:t>
      </w:r>
      <w:r>
        <w:rPr>
          <w:rFonts w:cs="Calibri" w:ascii="Times New Roman" w:hAnsi="Times New Roman"/>
          <w:sz w:val="22"/>
          <w:szCs w:val="22"/>
        </w:rPr>
        <w:t>ZOZ/ZP/</w:t>
      </w:r>
      <w:r>
        <w:rPr>
          <w:rFonts w:cs="Calibri" w:ascii="Times New Roman" w:hAnsi="Times New Roman"/>
          <w:sz w:val="22"/>
          <w:szCs w:val="22"/>
        </w:rPr>
        <w:t>9</w:t>
      </w:r>
      <w:r>
        <w:rPr>
          <w:rFonts w:cs="Calibri" w:ascii="Times New Roman" w:hAnsi="Times New Roman"/>
          <w:sz w:val="22"/>
          <w:szCs w:val="22"/>
        </w:rPr>
        <w:t>/10/2021</w:t>
        <w:tab/>
        <w:tab/>
        <w:t xml:space="preserve">        </w:t>
      </w:r>
      <w:r>
        <w:rPr>
          <w:rFonts w:cs="Calibri" w:ascii="Times New Roman" w:hAnsi="Times New Roman" w:cstheme="minorHAnsi"/>
          <w:sz w:val="22"/>
          <w:szCs w:val="22"/>
        </w:rPr>
        <w:t xml:space="preserve">Pińczów, dnia </w:t>
      </w:r>
      <w:r>
        <w:rPr>
          <w:rFonts w:cs="Calibri" w:ascii="Times New Roman" w:hAnsi="Times New Roman" w:cstheme="minorHAnsi"/>
          <w:sz w:val="22"/>
          <w:szCs w:val="22"/>
        </w:rPr>
        <w:t>23</w:t>
      </w:r>
      <w:r>
        <w:rPr>
          <w:rFonts w:cs="Calibri" w:ascii="Times New Roman" w:hAnsi="Times New Roman" w:cstheme="minorHAnsi"/>
          <w:sz w:val="22"/>
          <w:szCs w:val="22"/>
        </w:rPr>
        <w:t>.11.2021 r.</w:t>
      </w:r>
    </w:p>
    <w:p>
      <w:pPr>
        <w:pStyle w:val="Normal"/>
        <w:tabs>
          <w:tab w:val="clear" w:pos="720"/>
          <w:tab w:val="left" w:pos="6334" w:leader="none"/>
        </w:tabs>
        <w:spacing w:lineRule="auto" w:line="276" w:before="0" w:after="0"/>
        <w:rPr>
          <w:rFonts w:ascii="Times New Roman" w:hAnsi="Times New Roman"/>
        </w:rPr>
      </w:pPr>
      <w:r>
        <w:rPr>
          <w:rFonts w:cs="Calibri" w:ascii="Times New Roman" w:hAnsi="Times New Roman" w:cstheme="minorHAnsi"/>
          <w:b/>
          <w:sz w:val="22"/>
          <w:szCs w:val="22"/>
        </w:rPr>
        <w:t>Do wszystkich zainteresowanych,</w:t>
      </w:r>
    </w:p>
    <w:p>
      <w:pPr>
        <w:pStyle w:val="Normal"/>
        <w:tabs>
          <w:tab w:val="clear" w:pos="720"/>
          <w:tab w:val="left" w:pos="6334" w:leader="none"/>
        </w:tabs>
        <w:spacing w:lineRule="auto" w:line="276" w:before="0" w:after="240"/>
        <w:rPr>
          <w:rFonts w:cs="Calibri" w:cstheme="minorHAnsi"/>
          <w:b/>
          <w:b/>
        </w:rPr>
      </w:pPr>
      <w:r>
        <w:rPr>
          <w:rFonts w:cs="Calibri" w:ascii="Times New Roman" w:hAnsi="Times New Roman" w:cstheme="minorHAnsi"/>
          <w:b/>
          <w:sz w:val="22"/>
          <w:szCs w:val="22"/>
        </w:rPr>
        <w:t>którzy pobrali SWZ</w:t>
      </w:r>
    </w:p>
    <w:p>
      <w:pPr>
        <w:pStyle w:val="Normal"/>
        <w:tabs>
          <w:tab w:val="clear" w:pos="720"/>
          <w:tab w:val="left" w:pos="6334" w:leader="none"/>
        </w:tabs>
        <w:spacing w:lineRule="auto" w:line="276" w:before="0" w:after="0"/>
        <w:jc w:val="center"/>
        <w:rPr/>
      </w:pPr>
      <w:r>
        <w:rPr>
          <w:rFonts w:cs="Calibri" w:ascii="Times New Roman" w:hAnsi="Times New Roman" w:cstheme="minorHAnsi"/>
          <w:b/>
          <w:sz w:val="22"/>
          <w:szCs w:val="22"/>
        </w:rPr>
        <w:t>ODPOWIEDŹ NR 1</w:t>
      </w:r>
    </w:p>
    <w:p>
      <w:pPr>
        <w:pStyle w:val="Normal"/>
        <w:tabs>
          <w:tab w:val="clear" w:pos="720"/>
          <w:tab w:val="left" w:pos="6334" w:leader="none"/>
        </w:tabs>
        <w:spacing w:lineRule="auto" w:line="276" w:before="0" w:after="120"/>
        <w:jc w:val="center"/>
        <w:rPr>
          <w:rFonts w:cs="Calibri" w:cstheme="minorHAnsi"/>
          <w:b/>
          <w:b/>
        </w:rPr>
      </w:pPr>
      <w:r>
        <w:rPr>
          <w:rFonts w:cs="Calibri" w:ascii="Times New Roman" w:hAnsi="Times New Roman" w:cstheme="minorHAnsi"/>
          <w:b/>
          <w:sz w:val="22"/>
          <w:szCs w:val="22"/>
        </w:rPr>
        <w:t>NA WNIOSKI WYKONAWCÓW</w:t>
      </w:r>
    </w:p>
    <w:p>
      <w:pPr>
        <w:pStyle w:val="Normal"/>
        <w:spacing w:lineRule="auto" w:line="276" w:before="0" w:after="120"/>
        <w:jc w:val="both"/>
        <w:rPr/>
      </w:pPr>
      <w:r>
        <w:rPr>
          <w:rFonts w:cs="Calibri" w:ascii="Times New Roman" w:hAnsi="Times New Roman" w:cstheme="minorHAnsi"/>
          <w:b w:val="false"/>
          <w:bCs w:val="false"/>
          <w:sz w:val="22"/>
          <w:szCs w:val="22"/>
        </w:rPr>
        <w:t xml:space="preserve">Dotyczy: </w:t>
      </w:r>
      <w:r>
        <w:rPr>
          <w:rFonts w:cs="Times New Roman" w:ascii="Times New Roman" w:hAnsi="Times New Roman"/>
          <w:b w:val="false"/>
          <w:bCs w:val="false"/>
          <w:sz w:val="22"/>
          <w:szCs w:val="22"/>
        </w:rPr>
        <w:t xml:space="preserve">POSTĘPOWANIA O UDZIELENIE ZAMÓWIENIA PUBLICZNEGO PROWADZONEGO W TRYBIE PODSTAWOWYM BEZ NEGOCJACJI NA </w:t>
      </w:r>
      <w:r>
        <w:rPr>
          <w:rFonts w:eastAsia="Times New Roman" w:cs="Times New Roman" w:ascii="Times New Roman" w:hAnsi="Times New Roman"/>
          <w:b w:val="false"/>
          <w:bCs w:val="false"/>
          <w:i w:val="false"/>
          <w:iCs w:val="false"/>
          <w:sz w:val="22"/>
          <w:szCs w:val="22"/>
          <w:highlight w:val="white"/>
          <w:lang w:eastAsia="pl-PL"/>
        </w:rPr>
        <w:t xml:space="preserve">zakup i dostawę </w:t>
      </w:r>
      <w:r>
        <w:rPr>
          <w:rFonts w:eastAsia="Times New Roman" w:cs="Times New Roman" w:ascii="Times New Roman" w:hAnsi="Times New Roman"/>
          <w:b w:val="false"/>
          <w:bCs w:val="false"/>
          <w:i w:val="false"/>
          <w:iCs w:val="false"/>
          <w:sz w:val="22"/>
          <w:szCs w:val="22"/>
          <w:highlight w:val="white"/>
          <w:lang w:eastAsia="pl-PL"/>
        </w:rPr>
        <w:t>leków do apteki szpitalnej</w:t>
      </w:r>
      <w:r>
        <w:rPr>
          <w:rFonts w:eastAsia="Times New Roman" w:cs="Times New Roman" w:ascii="Times New Roman" w:hAnsi="Times New Roman"/>
          <w:b w:val="false"/>
          <w:bCs w:val="false"/>
          <w:i w:val="false"/>
          <w:iCs w:val="false"/>
          <w:color w:val="auto"/>
          <w:sz w:val="22"/>
          <w:szCs w:val="22"/>
          <w:highlight w:val="white"/>
          <w:lang w:eastAsia="pl-PL"/>
        </w:rPr>
        <w:t>.</w:t>
      </w:r>
    </w:p>
    <w:p>
      <w:pPr>
        <w:pStyle w:val="Normal"/>
        <w:spacing w:lineRule="auto" w:line="276" w:before="360" w:after="120"/>
        <w:ind w:hanging="0"/>
        <w:jc w:val="both"/>
        <w:rPr/>
      </w:pPr>
      <w:r>
        <w:rPr>
          <w:rFonts w:cs="Calibri" w:ascii="Times New Roman" w:hAnsi="Times New Roman" w:cstheme="minorHAnsi"/>
          <w:b/>
          <w:sz w:val="22"/>
          <w:szCs w:val="22"/>
        </w:rPr>
        <w:t xml:space="preserve">Zamawiający </w:t>
      </w:r>
      <w:r>
        <w:rPr>
          <w:rFonts w:cs="Calibri" w:ascii="Times New Roman" w:hAnsi="Times New Roman" w:cstheme="minorHAnsi"/>
          <w:sz w:val="22"/>
          <w:szCs w:val="22"/>
        </w:rPr>
        <w:t xml:space="preserve">– Zespół Opieki Zdrowotnej w Pińczowie, udziela na podstawie art. </w:t>
      </w:r>
      <w:r>
        <w:rPr>
          <w:rFonts w:cs="Calibri" w:ascii="Times New Roman" w:hAnsi="Times New Roman" w:cstheme="minorHAnsi"/>
          <w:sz w:val="22"/>
          <w:szCs w:val="22"/>
        </w:rPr>
        <w:t>135</w:t>
      </w:r>
      <w:r>
        <w:rPr>
          <w:rFonts w:cs="Calibri" w:ascii="Times New Roman" w:hAnsi="Times New Roman" w:cstheme="minorHAnsi"/>
          <w:sz w:val="22"/>
          <w:szCs w:val="22"/>
        </w:rPr>
        <w:t xml:space="preserve"> ust. 2 ustawy PZP odpowiedzi na wnioski Wykonawców złożone w przedmiotowym postępowaniu.</w:t>
      </w:r>
    </w:p>
    <w:p>
      <w:pPr>
        <w:pStyle w:val="Normal"/>
        <w:rPr>
          <w:rFonts w:ascii="Calibri" w:hAnsi="Calibri" w:cs="Calibri"/>
          <w:b/>
          <w:b/>
          <w:bCs/>
          <w:iCs/>
          <w:sz w:val="20"/>
          <w:szCs w:val="20"/>
          <w:lang w:val="pl-PL" w:eastAsia="pl-PL"/>
        </w:rPr>
      </w:pPr>
      <w:r>
        <w:rPr>
          <w:rFonts w:cs="Calibri" w:ascii="Calibri" w:hAnsi="Calibri"/>
          <w:b/>
          <w:bCs/>
          <w:iCs/>
          <w:sz w:val="20"/>
          <w:szCs w:val="20"/>
          <w:lang w:val="pl-PL" w:eastAsia="pl-PL"/>
        </w:rPr>
        <w:t>Pytanie 1</w:t>
      </w:r>
    </w:p>
    <w:p>
      <w:pPr>
        <w:pStyle w:val="Normal"/>
        <w:rPr>
          <w:rFonts w:ascii="Calibri" w:hAnsi="Calibri" w:cs="Calibri"/>
          <w:b/>
          <w:b/>
          <w:bCs/>
          <w:iCs/>
          <w:sz w:val="20"/>
          <w:szCs w:val="20"/>
          <w:lang w:val="pl-PL" w:eastAsia="pl-PL"/>
        </w:rPr>
      </w:pPr>
      <w:r>
        <w:rPr>
          <w:rFonts w:cs="Calibri" w:ascii="Calibri" w:hAnsi="Calibri"/>
          <w:b/>
          <w:bCs/>
          <w:iCs/>
          <w:sz w:val="20"/>
          <w:szCs w:val="20"/>
          <w:lang w:val="pl-PL" w:eastAsia="pl-PL"/>
        </w:rPr>
        <w:t>Pytanie nr 1 – dotyczy Zadanie 1 poz. 534</w:t>
      </w:r>
    </w:p>
    <w:p>
      <w:pPr>
        <w:pStyle w:val="Normal"/>
        <w:rPr/>
      </w:pPr>
      <w:r>
        <w:rPr>
          <w:rFonts w:cs="Calibri" w:ascii="Calibri" w:hAnsi="Calibri"/>
          <w:sz w:val="20"/>
          <w:szCs w:val="20"/>
        </w:rPr>
        <w:t xml:space="preserve">Czy Zamawiający wyrazi zgodę na zaoferowanie produktu w postaci </w:t>
      </w:r>
      <w:r>
        <w:rPr>
          <w:rFonts w:eastAsia="MyriadPro-Regular;Yu Gothic" w:cs="Calibri" w:ascii="Calibri" w:hAnsi="Calibri"/>
          <w:sz w:val="20"/>
          <w:szCs w:val="20"/>
          <w:lang w:val="pl-PL" w:eastAsia="pl-PL"/>
        </w:rPr>
        <w:t xml:space="preserve">sterylnego (sterylizacja radiacyjna), rozpuszczalnego w wodzie żelu, używanego do ułatwiania wprowadzana cewników oraz innych urządzeń medycznych podczas zabiegów dotyczących cewki moczowej jak np. cewnikowanie, endoskopia czy cystoskopia oraz do zabiegów odbytniczych i okrężniczych jako żel lubrykacyjny.  </w:t>
      </w:r>
    </w:p>
    <w:p>
      <w:pPr>
        <w:pStyle w:val="Normal"/>
        <w:autoSpaceDE w:val="false"/>
        <w:jc w:val="both"/>
        <w:rPr/>
      </w:pPr>
      <w:r>
        <w:rPr>
          <w:rFonts w:eastAsia="MyriadPro-Regular;Yu Gothic" w:cs="Calibri" w:ascii="Calibri" w:hAnsi="Calibri"/>
          <w:sz w:val="20"/>
          <w:szCs w:val="20"/>
          <w:lang w:val="pl-PL" w:eastAsia="pl-PL"/>
        </w:rPr>
        <w:t xml:space="preserve">100 g żelu zawiera: </w:t>
      </w:r>
      <w:r>
        <w:rPr>
          <w:rFonts w:cs="Calibri" w:ascii="Calibri" w:hAnsi="Calibri"/>
          <w:sz w:val="20"/>
          <w:szCs w:val="20"/>
        </w:rPr>
        <w:t xml:space="preserve"> </w:t>
      </w:r>
    </w:p>
    <w:p>
      <w:pPr>
        <w:pStyle w:val="Bezodstpw"/>
        <w:rPr/>
      </w:pPr>
      <w:r>
        <w:rPr>
          <w:rFonts w:cs="Calibri"/>
          <w:sz w:val="20"/>
          <w:szCs w:val="20"/>
        </w:rPr>
        <w:t>•</w:t>
      </w:r>
      <w:r>
        <w:rPr>
          <w:rFonts w:cs="Calibri"/>
          <w:sz w:val="20"/>
          <w:szCs w:val="20"/>
        </w:rPr>
        <w:tab/>
        <w:t>Wodę destylowaną</w:t>
      </w:r>
    </w:p>
    <w:p>
      <w:pPr>
        <w:pStyle w:val="Bezodstpw"/>
        <w:rPr/>
      </w:pPr>
      <w:r>
        <w:rPr>
          <w:rFonts w:cs="Calibri"/>
          <w:sz w:val="20"/>
          <w:szCs w:val="20"/>
        </w:rPr>
        <w:t>•</w:t>
      </w:r>
      <w:r>
        <w:rPr>
          <w:rFonts w:cs="Calibri"/>
          <w:sz w:val="20"/>
          <w:szCs w:val="20"/>
        </w:rPr>
        <w:tab/>
        <w:t xml:space="preserve">Glikol propylenowy, hydroksyetylocelulozę </w:t>
      </w:r>
    </w:p>
    <w:p>
      <w:pPr>
        <w:pStyle w:val="Bezodstpw"/>
        <w:rPr/>
      </w:pPr>
      <w:r>
        <w:rPr>
          <w:rFonts w:cs="Calibri"/>
          <w:sz w:val="20"/>
          <w:szCs w:val="20"/>
        </w:rPr>
        <w:t>•</w:t>
      </w:r>
      <w:r>
        <w:rPr>
          <w:rFonts w:cs="Calibri"/>
          <w:sz w:val="20"/>
          <w:szCs w:val="20"/>
        </w:rPr>
        <w:tab/>
        <w:t xml:space="preserve">2g chlorowodorek lidokainy </w:t>
      </w:r>
    </w:p>
    <w:p>
      <w:pPr>
        <w:pStyle w:val="Bezodstpw"/>
        <w:rPr/>
      </w:pPr>
      <w:r>
        <w:rPr>
          <w:rFonts w:cs="Calibri"/>
          <w:sz w:val="20"/>
          <w:szCs w:val="20"/>
        </w:rPr>
        <w:t>•</w:t>
      </w:r>
      <w:r>
        <w:rPr>
          <w:rFonts w:cs="Calibri"/>
          <w:sz w:val="20"/>
          <w:szCs w:val="20"/>
        </w:rPr>
        <w:tab/>
        <w:t>0.250g glukonian chloroheksydyny (stężenie 20%)</w:t>
      </w:r>
    </w:p>
    <w:p>
      <w:pPr>
        <w:pStyle w:val="Bezodstpw"/>
        <w:rPr/>
      </w:pPr>
      <w:r>
        <w:rPr>
          <w:rFonts w:cs="Calibri"/>
          <w:sz w:val="20"/>
          <w:szCs w:val="20"/>
        </w:rPr>
        <w:t>•</w:t>
      </w:r>
      <w:r>
        <w:rPr>
          <w:rFonts w:cs="Calibri"/>
          <w:sz w:val="20"/>
          <w:szCs w:val="20"/>
        </w:rPr>
        <w:tab/>
        <w:t xml:space="preserve">0.060g hydroksybenzoat metylu </w:t>
      </w:r>
    </w:p>
    <w:p>
      <w:pPr>
        <w:pStyle w:val="Bezodstpw"/>
        <w:rPr/>
      </w:pPr>
      <w:r>
        <w:rPr>
          <w:rFonts w:cs="Calibri"/>
          <w:sz w:val="20"/>
          <w:szCs w:val="20"/>
        </w:rPr>
        <w:t>•</w:t>
      </w:r>
      <w:r>
        <w:rPr>
          <w:rFonts w:cs="Calibri"/>
          <w:sz w:val="20"/>
          <w:szCs w:val="20"/>
        </w:rPr>
        <w:tab/>
        <w:t xml:space="preserve">0.025g hydroksybenzoat propylu </w:t>
      </w:r>
    </w:p>
    <w:p>
      <w:pPr>
        <w:pStyle w:val="Normal"/>
        <w:autoSpaceDE w:val="false"/>
        <w:jc w:val="both"/>
        <w:rPr>
          <w:rFonts w:ascii="Calibri" w:hAnsi="Calibri" w:cs="Calibri"/>
          <w:sz w:val="20"/>
          <w:szCs w:val="20"/>
        </w:rPr>
      </w:pPr>
      <w:r>
        <w:rPr>
          <w:rFonts w:cs="Calibri Light" w:ascii="Roboto" w:hAnsi="Roboto" w:cstheme="majorHAnsi"/>
          <w:sz w:val="20"/>
          <w:szCs w:val="20"/>
        </w:rPr>
        <w:t>Produkt pakowany w bezlateksowych i wygodnych ampułkostrzykawkach z podziałką o pojemności 11ml (11g)?</w:t>
      </w:r>
    </w:p>
    <w:p>
      <w:pPr>
        <w:pStyle w:val="Akapitzlist"/>
        <w:numPr>
          <w:ilvl w:val="0"/>
          <w:numId w:val="0"/>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right="0" w:hanging="0"/>
        <w:jc w:val="left"/>
        <w:rPr/>
      </w:pPr>
      <w:r>
        <w:rPr>
          <w:rFonts w:eastAsia="Calibri" w:cs="Times New Roman" w:ascii="Times New Roman" w:hAnsi="Times New Roman"/>
          <w:b w:val="false"/>
          <w:bCs w:val="false"/>
          <w:i w:val="false"/>
          <w:iCs w:val="false"/>
          <w:color w:val="000000"/>
          <w:sz w:val="22"/>
          <w:szCs w:val="22"/>
          <w:u w:val="none"/>
        </w:rPr>
        <w:t>Nie</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nie wyraża zgody</w:t>
      </w:r>
      <w:r>
        <w:rPr>
          <w:rFonts w:eastAsia="Calibri" w:cs="Times New Roman" w:ascii="Times New Roman" w:hAnsi="Times New Roman"/>
          <w:b w:val="false"/>
          <w:bCs w:val="false"/>
          <w:i w:val="false"/>
          <w:iCs w:val="false"/>
          <w:color w:val="000000"/>
          <w:sz w:val="22"/>
          <w:szCs w:val="22"/>
          <w:u w:val="none"/>
        </w:rPr>
        <w:t>.</w:t>
      </w:r>
    </w:p>
    <w:p>
      <w:pPr>
        <w:pStyle w:val="Normal"/>
        <w:numPr>
          <w:ilvl w:val="0"/>
          <w:numId w:val="0"/>
        </w:numPr>
        <w:spacing w:lineRule="auto" w:line="276" w:before="0" w:after="120"/>
        <w:ind w:right="0" w:hanging="0"/>
        <w:jc w:val="left"/>
        <w:rPr>
          <w:rFonts w:ascii="Times New Roman" w:hAnsi="Times New Roman" w:eastAsia="Calibri" w:cs="Times New Roman"/>
          <w:i w:val="false"/>
          <w:i w:val="false"/>
          <w:iCs w:val="false"/>
          <w:color w:val="000000"/>
          <w:sz w:val="22"/>
          <w:szCs w:val="22"/>
          <w:u w:val="none"/>
        </w:rPr>
      </w:pPr>
      <w:r>
        <w:rPr>
          <w:rFonts w:cs="Calibri" w:ascii="Calibri" w:hAnsi="Calibri"/>
          <w:b/>
          <w:bCs/>
          <w:iCs/>
          <w:sz w:val="20"/>
          <w:szCs w:val="20"/>
          <w:lang w:val="pl-PL" w:eastAsia="pl-PL"/>
        </w:rPr>
      </w:r>
    </w:p>
    <w:p>
      <w:pPr>
        <w:pStyle w:val="Normal"/>
        <w:numPr>
          <w:ilvl w:val="0"/>
          <w:numId w:val="0"/>
        </w:numPr>
        <w:spacing w:lineRule="auto" w:line="276" w:before="0" w:after="120"/>
        <w:ind w:right="0" w:hanging="0"/>
        <w:jc w:val="left"/>
        <w:rPr>
          <w:rFonts w:ascii="Calibri" w:hAnsi="Calibri" w:cs="Calibri"/>
          <w:b/>
          <w:b/>
          <w:bCs/>
          <w:iCs/>
          <w:sz w:val="20"/>
          <w:szCs w:val="20"/>
          <w:lang w:val="pl-PL" w:eastAsia="pl-PL"/>
        </w:rPr>
      </w:pPr>
      <w:r>
        <w:rPr>
          <w:rFonts w:eastAsia="Calibri" w:cs="Times New Roman" w:ascii="Times New Roman" w:hAnsi="Times New Roman"/>
          <w:b/>
          <w:bCs/>
          <w:i w:val="false"/>
          <w:iCs w:val="false"/>
          <w:color w:val="000000"/>
          <w:sz w:val="22"/>
          <w:szCs w:val="22"/>
          <w:u w:val="none"/>
          <w:lang w:val="pl-PL" w:eastAsia="pl-PL"/>
        </w:rPr>
        <w:t>Pytanie 2</w:t>
      </w:r>
    </w:p>
    <w:p>
      <w:pPr>
        <w:pStyle w:val="Tretekstu"/>
        <w:numPr>
          <w:ilvl w:val="0"/>
          <w:numId w:val="0"/>
        </w:numPr>
        <w:spacing w:lineRule="auto" w:line="276" w:before="0" w:after="120"/>
        <w:ind w:right="0" w:hanging="0"/>
        <w:jc w:val="left"/>
        <w:rPr/>
      </w:pPr>
      <w:r>
        <w:rPr>
          <w:rFonts w:eastAsia="Calibri" w:cs="Times New Roman" w:ascii="Times New Roman" w:hAnsi="Times New Roman"/>
          <w:b w:val="false"/>
          <w:bCs w:val="false"/>
          <w:i w:val="false"/>
          <w:iCs w:val="false"/>
          <w:color w:val="000000"/>
          <w:sz w:val="22"/>
          <w:szCs w:val="22"/>
          <w:u w:val="none"/>
        </w:rPr>
        <w:t>Czy w celu uzyskania oferty korzystnej cenowo Zamawiający wyraża zgodę na złożenie oferty w pakiecie 1 pozycja 232 Kaldyum na lek pakowany po 100 kapsułek?</w:t>
      </w:r>
    </w:p>
    <w:p>
      <w:pPr>
        <w:pStyle w:val="Akapitzlist"/>
        <w:numPr>
          <w:ilvl w:val="0"/>
          <w:numId w:val="0"/>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right="0" w:hanging="0"/>
        <w:jc w:val="left"/>
        <w:rPr/>
      </w:pPr>
      <w:r>
        <w:rPr>
          <w:rFonts w:eastAsia="Calibri" w:cs="Times New Roman" w:ascii="Times New Roman" w:hAnsi="Times New Roman"/>
          <w:b w:val="false"/>
          <w:bCs w:val="false"/>
          <w:i w:val="false"/>
          <w:iCs w:val="false"/>
          <w:color w:val="000000"/>
          <w:sz w:val="22"/>
          <w:szCs w:val="22"/>
          <w:u w:val="none"/>
        </w:rPr>
        <w:t>Tak</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wyraża zgodę</w:t>
      </w:r>
      <w:r>
        <w:rPr>
          <w:rFonts w:eastAsia="Calibri" w:cs="Times New Roman" w:ascii="Times New Roman" w:hAnsi="Times New Roman"/>
          <w:b w:val="false"/>
          <w:bCs w:val="false"/>
          <w:i w:val="false"/>
          <w:iCs w:val="false"/>
          <w:color w:val="000000"/>
          <w:sz w:val="22"/>
          <w:szCs w:val="22"/>
          <w:u w:val="none"/>
        </w:rPr>
        <w:t>.</w:t>
      </w:r>
    </w:p>
    <w:p>
      <w:pPr>
        <w:pStyle w:val="Akapitzlist"/>
        <w:numPr>
          <w:ilvl w:val="0"/>
          <w:numId w:val="0"/>
        </w:numPr>
        <w:spacing w:lineRule="auto" w:line="276" w:before="0" w:after="120"/>
        <w:ind w:right="0" w:hanging="0"/>
        <w:jc w:val="left"/>
        <w:rPr>
          <w:rFonts w:ascii="Times New Roman" w:hAnsi="Times New Roman" w:eastAsia="Calibri" w:cs="Times New Roman"/>
          <w:b w:val="false"/>
          <w:b w:val="false"/>
          <w:bCs w:val="false"/>
          <w:i w:val="false"/>
          <w:i w:val="false"/>
          <w:iCs w:val="false"/>
          <w:color w:val="000000"/>
          <w:sz w:val="22"/>
          <w:szCs w:val="22"/>
          <w:u w:val="none"/>
        </w:rPr>
      </w:pPr>
      <w:r>
        <w:rPr/>
      </w:r>
    </w:p>
    <w:p>
      <w:pPr>
        <w:pStyle w:val="Normal"/>
        <w:numPr>
          <w:ilvl w:val="0"/>
          <w:numId w:val="0"/>
        </w:numPr>
        <w:spacing w:lineRule="auto" w:line="276" w:before="0" w:after="120"/>
        <w:ind w:right="0" w:hanging="0"/>
        <w:jc w:val="left"/>
        <w:rPr>
          <w:rFonts w:ascii="Calibri" w:hAnsi="Calibri" w:cs="Calibri"/>
          <w:b/>
          <w:b/>
          <w:bCs/>
          <w:iCs/>
          <w:sz w:val="20"/>
          <w:szCs w:val="20"/>
          <w:lang w:val="pl-PL" w:eastAsia="pl-PL"/>
        </w:rPr>
      </w:pPr>
      <w:r>
        <w:rPr>
          <w:rFonts w:eastAsia="Calibri" w:cs="Times New Roman" w:ascii="Times New Roman" w:hAnsi="Times New Roman"/>
          <w:b/>
          <w:bCs/>
          <w:i w:val="false"/>
          <w:iCs w:val="false"/>
          <w:color w:val="000000"/>
          <w:sz w:val="22"/>
          <w:szCs w:val="22"/>
          <w:u w:val="none"/>
          <w:lang w:val="pl-PL" w:eastAsia="pl-PL"/>
        </w:rPr>
        <w:t>Pytanie 3</w:t>
      </w:r>
    </w:p>
    <w:p>
      <w:pPr>
        <w:pStyle w:val="Default"/>
        <w:rPr/>
      </w:pPr>
      <w:r>
        <w:rPr>
          <w:rFonts w:cs="Calibri" w:cstheme="minorHAnsi"/>
          <w:b/>
          <w:bCs/>
        </w:rPr>
        <w:t xml:space="preserve">Pytanie 1 </w:t>
      </w:r>
      <w:r>
        <w:rPr>
          <w:rFonts w:cs="Calibri" w:cstheme="minorHAnsi"/>
        </w:rPr>
        <w:t xml:space="preserve">– Czy Zamawiający wyrazi zgodę na zmianę postaci proponowanych preparatów – tabletki na tabletki powlekane lub kapsułki lub drażetki i odwrotnie, fiolki na ampułki lub ampułko-strzykawki i odwrotnie? </w:t>
      </w:r>
    </w:p>
    <w:p>
      <w:pPr>
        <w:pStyle w:val="Akapitzlist"/>
        <w:numPr>
          <w:ilvl w:val="0"/>
          <w:numId w:val="0"/>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right="0" w:hanging="0"/>
        <w:jc w:val="left"/>
        <w:rPr>
          <w:rFonts w:ascii="Calibri" w:hAnsi="Calibri" w:cs="Calibri" w:asciiTheme="minorHAnsi" w:cstheme="minorHAnsi" w:hAnsiTheme="minorHAnsi"/>
        </w:rPr>
      </w:pPr>
      <w:r>
        <w:rPr>
          <w:rFonts w:eastAsia="Calibri" w:cs="Times New Roman" w:ascii="Times New Roman" w:hAnsi="Times New Roman"/>
          <w:b w:val="false"/>
          <w:bCs w:val="false"/>
          <w:i w:val="false"/>
          <w:iCs w:val="false"/>
          <w:color w:val="000000"/>
          <w:sz w:val="22"/>
          <w:szCs w:val="22"/>
          <w:u w:val="none"/>
        </w:rPr>
        <w:t>Tak</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wyraża zgodę</w:t>
      </w:r>
      <w:r>
        <w:rPr>
          <w:rFonts w:eastAsia="Calibri" w:cs="Times New Roman" w:ascii="Times New Roman" w:hAnsi="Times New Roman"/>
          <w:b w:val="false"/>
          <w:bCs w:val="false"/>
          <w:i w:val="false"/>
          <w:iCs w:val="false"/>
          <w:color w:val="000000"/>
          <w:sz w:val="22"/>
          <w:szCs w:val="22"/>
          <w:u w:val="none"/>
        </w:rPr>
        <w:t>.</w:t>
      </w:r>
    </w:p>
    <w:p>
      <w:pPr>
        <w:pStyle w:val="Normal"/>
        <w:numPr>
          <w:ilvl w:val="0"/>
          <w:numId w:val="0"/>
        </w:numPr>
        <w:spacing w:lineRule="auto" w:line="276" w:before="0" w:after="120"/>
        <w:ind w:right="0" w:hanging="0"/>
        <w:jc w:val="left"/>
        <w:rPr>
          <w:rFonts w:ascii="Times New Roman" w:hAnsi="Times New Roman" w:eastAsia="Calibri" w:cs="Times New Roman"/>
          <w:i w:val="false"/>
          <w:i w:val="false"/>
          <w:iCs w:val="false"/>
          <w:color w:val="000000"/>
          <w:sz w:val="22"/>
          <w:szCs w:val="22"/>
          <w:u w:val="none"/>
        </w:rPr>
      </w:pPr>
      <w:r>
        <w:rPr>
          <w:rFonts w:cs="Calibri" w:cstheme="minorHAnsi" w:ascii="Calibri" w:hAnsi="Calibri"/>
          <w:b/>
          <w:bCs/>
          <w:iCs/>
          <w:sz w:val="20"/>
          <w:szCs w:val="20"/>
          <w:lang w:val="pl-PL" w:eastAsia="pl-PL"/>
        </w:rPr>
      </w:r>
    </w:p>
    <w:p>
      <w:pPr>
        <w:pStyle w:val="Normal"/>
        <w:numPr>
          <w:ilvl w:val="0"/>
          <w:numId w:val="0"/>
        </w:numPr>
        <w:spacing w:lineRule="auto" w:line="276" w:before="0" w:after="120"/>
        <w:ind w:right="0" w:hanging="0"/>
        <w:jc w:val="left"/>
        <w:rPr>
          <w:rFonts w:ascii="Calibri" w:hAnsi="Calibri" w:cs="Calibri" w:asciiTheme="minorHAnsi" w:cstheme="minorHAnsi" w:hAnsiTheme="minorHAnsi"/>
          <w:b/>
          <w:b/>
          <w:bCs/>
          <w:iCs/>
          <w:sz w:val="20"/>
          <w:szCs w:val="20"/>
          <w:lang w:val="pl-PL" w:eastAsia="pl-PL"/>
        </w:rPr>
      </w:pPr>
      <w:r>
        <w:rPr>
          <w:rFonts w:eastAsia="Calibri" w:cs="Times New Roman" w:ascii="Times New Roman" w:hAnsi="Times New Roman"/>
          <w:b/>
          <w:bCs/>
          <w:i w:val="false"/>
          <w:iCs w:val="false"/>
          <w:color w:val="000000"/>
          <w:sz w:val="22"/>
          <w:szCs w:val="22"/>
          <w:u w:val="none"/>
          <w:lang w:val="pl-PL" w:eastAsia="pl-PL"/>
        </w:rPr>
        <w:t>Pytanie 4</w:t>
      </w:r>
    </w:p>
    <w:p>
      <w:pPr>
        <w:pStyle w:val="Tretekstu"/>
        <w:rPr/>
      </w:pPr>
      <w:r>
        <w:rPr>
          <w:rFonts w:cs="Calibri" w:cstheme="minorHAnsi"/>
          <w:b/>
          <w:bCs/>
          <w:sz w:val="24"/>
          <w:szCs w:val="24"/>
        </w:rPr>
        <w:t xml:space="preserve">Pytanie 2 -  </w:t>
      </w:r>
      <w:r>
        <w:rPr>
          <w:rFonts w:cs="Calibri" w:cstheme="minorHAnsi"/>
          <w:sz w:val="24"/>
          <w:szCs w:val="24"/>
        </w:rPr>
        <w:t>Czy Zamawiający wyrazi zgodę na zmianę wielkości opakowań (tabletek, ampułek, kilogramów itp.)? Jeśli tak to prosimy o podanie w jaki sposób przeliczyć ilość opakowań handlowych ekonomicznym (czy podać pełne ilości opakowań zaokrąglone w górę, czy ilość opakowań przeliczyć do dwóch miejsc po przecinku)?</w:t>
      </w:r>
    </w:p>
    <w:p>
      <w:pPr>
        <w:pStyle w:val="Akapitzlist"/>
        <w:numPr>
          <w:ilvl w:val="0"/>
          <w:numId w:val="0"/>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right="0" w:hanging="0"/>
        <w:jc w:val="left"/>
        <w:rPr>
          <w:rFonts w:ascii="Calibri" w:hAnsi="Calibri" w:cs="Calibri" w:asciiTheme="minorHAnsi" w:cstheme="minorHAnsi" w:hAnsiTheme="minorHAnsi"/>
          <w:sz w:val="24"/>
          <w:szCs w:val="24"/>
        </w:rPr>
      </w:pPr>
      <w:r>
        <w:rPr>
          <w:rFonts w:eastAsia="Calibri" w:cs="Times New Roman" w:ascii="Times New Roman" w:hAnsi="Times New Roman"/>
          <w:b w:val="false"/>
          <w:bCs w:val="false"/>
          <w:i w:val="false"/>
          <w:iCs w:val="false"/>
          <w:color w:val="000000"/>
          <w:sz w:val="22"/>
          <w:szCs w:val="22"/>
          <w:u w:val="none"/>
        </w:rPr>
        <w:t>Tak</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wyraża zgodę</w:t>
      </w:r>
      <w:r>
        <w:rPr>
          <w:rFonts w:eastAsia="Calibri" w:cs="Times New Roman" w:ascii="Times New Roman" w:hAnsi="Times New Roman"/>
          <w:b w:val="false"/>
          <w:bCs w:val="false"/>
          <w:i w:val="false"/>
          <w:iCs w:val="false"/>
          <w:color w:val="000000"/>
          <w:sz w:val="22"/>
          <w:szCs w:val="22"/>
          <w:u w:val="none"/>
        </w:rPr>
        <w:t xml:space="preserve">.  </w:t>
      </w:r>
      <w:r>
        <w:rPr>
          <w:rFonts w:eastAsia="Calibri" w:cs="Times New Roman" w:ascii="Times New Roman" w:hAnsi="Times New Roman"/>
          <w:b w:val="false"/>
          <w:bCs w:val="false"/>
          <w:i w:val="false"/>
          <w:iCs w:val="false"/>
          <w:color w:val="000000"/>
          <w:sz w:val="22"/>
          <w:szCs w:val="22"/>
          <w:u w:val="none"/>
        </w:rPr>
        <w:t xml:space="preserve">Należy </w:t>
      </w:r>
      <w:r>
        <w:rPr>
          <w:rFonts w:eastAsia="Calibri" w:cs="Calibri" w:cstheme="minorHAnsi"/>
          <w:b w:val="false"/>
          <w:bCs w:val="false"/>
          <w:i w:val="false"/>
          <w:iCs w:val="false"/>
          <w:color w:val="000000"/>
          <w:sz w:val="24"/>
          <w:szCs w:val="24"/>
          <w:u w:val="none"/>
        </w:rPr>
        <w:t>podać pełne ilości opakowań zaokrąglone w górę.</w:t>
      </w:r>
    </w:p>
    <w:p>
      <w:pPr>
        <w:pStyle w:val="Normal"/>
        <w:numPr>
          <w:ilvl w:val="0"/>
          <w:numId w:val="0"/>
        </w:numPr>
        <w:spacing w:lineRule="auto" w:line="276" w:before="0" w:after="120"/>
        <w:ind w:right="0" w:hanging="0"/>
        <w:jc w:val="left"/>
        <w:rPr>
          <w:rFonts w:ascii="Times New Roman" w:hAnsi="Times New Roman" w:eastAsia="Calibri" w:cs="Times New Roman"/>
          <w:i w:val="false"/>
          <w:i w:val="false"/>
          <w:iCs w:val="false"/>
          <w:color w:val="000000"/>
          <w:sz w:val="22"/>
          <w:szCs w:val="22"/>
          <w:u w:val="none"/>
        </w:rPr>
      </w:pPr>
      <w:r>
        <w:rPr>
          <w:rFonts w:cs="Calibri" w:cstheme="minorHAnsi" w:ascii="Calibri" w:hAnsi="Calibri"/>
          <w:b/>
          <w:bCs/>
          <w:iCs/>
          <w:sz w:val="20"/>
          <w:szCs w:val="20"/>
          <w:lang w:val="pl-PL" w:eastAsia="pl-PL"/>
        </w:rPr>
      </w:r>
    </w:p>
    <w:p>
      <w:pPr>
        <w:pStyle w:val="Normal"/>
        <w:numPr>
          <w:ilvl w:val="0"/>
          <w:numId w:val="0"/>
        </w:numPr>
        <w:spacing w:lineRule="auto" w:line="276" w:before="0" w:after="120"/>
        <w:ind w:right="0" w:hanging="0"/>
        <w:jc w:val="left"/>
        <w:rPr>
          <w:rFonts w:ascii="Calibri" w:hAnsi="Calibri" w:cs="Calibri" w:asciiTheme="minorHAnsi" w:cstheme="minorHAnsi" w:hAnsiTheme="minorHAnsi"/>
          <w:b/>
          <w:b/>
          <w:bCs/>
          <w:iCs/>
          <w:sz w:val="20"/>
          <w:szCs w:val="20"/>
          <w:lang w:val="pl-PL" w:eastAsia="pl-PL"/>
        </w:rPr>
      </w:pPr>
      <w:r>
        <w:rPr>
          <w:rFonts w:eastAsia="Calibri" w:cs="Times New Roman" w:ascii="Times New Roman" w:hAnsi="Times New Roman"/>
          <w:b/>
          <w:bCs/>
          <w:i w:val="false"/>
          <w:iCs w:val="false"/>
          <w:color w:val="000000"/>
          <w:sz w:val="22"/>
          <w:szCs w:val="22"/>
          <w:u w:val="none"/>
          <w:lang w:val="pl-PL" w:eastAsia="pl-PL"/>
        </w:rPr>
        <w:t>Pytanie 5</w:t>
      </w:r>
    </w:p>
    <w:p>
      <w:pPr>
        <w:pStyle w:val="Tretekstu"/>
        <w:rPr/>
      </w:pPr>
      <w:r>
        <w:rPr>
          <w:rFonts w:cs="Calibri" w:cstheme="minorHAnsi"/>
          <w:b/>
          <w:bCs/>
          <w:sz w:val="24"/>
          <w:szCs w:val="24"/>
        </w:rPr>
        <w:t>Pytanie 3 -</w:t>
      </w:r>
      <w:r>
        <w:rPr>
          <w:rFonts w:cs="Calibri" w:cstheme="minorHAnsi"/>
          <w:sz w:val="24"/>
          <w:szCs w:val="24"/>
        </w:rPr>
        <w:t xml:space="preserve"> 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w:t>
      </w:r>
    </w:p>
    <w:p>
      <w:pPr>
        <w:pStyle w:val="Akapitzlist"/>
        <w:numPr>
          <w:ilvl w:val="0"/>
          <w:numId w:val="0"/>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right="0" w:hanging="0"/>
        <w:jc w:val="left"/>
        <w:rPr>
          <w:rFonts w:ascii="Calibri" w:hAnsi="Calibri" w:cs="Calibri" w:asciiTheme="minorHAnsi" w:cstheme="minorHAnsi" w:hAnsiTheme="minorHAnsi"/>
          <w:sz w:val="24"/>
          <w:szCs w:val="24"/>
        </w:rPr>
      </w:pPr>
      <w:r>
        <w:rPr>
          <w:rFonts w:eastAsia="Calibri" w:cs="Times New Roman" w:ascii="Times New Roman" w:hAnsi="Times New Roman"/>
          <w:b w:val="false"/>
          <w:bCs w:val="false"/>
          <w:i w:val="false"/>
          <w:iCs w:val="false"/>
          <w:color w:val="000000"/>
          <w:sz w:val="22"/>
          <w:szCs w:val="22"/>
          <w:u w:val="none"/>
        </w:rPr>
        <w:t xml:space="preserve">Należy </w:t>
      </w:r>
      <w:r>
        <w:rPr>
          <w:rFonts w:eastAsia="Calibri" w:cs="Calibri" w:cstheme="minorHAnsi"/>
          <w:b w:val="false"/>
          <w:bCs w:val="false"/>
          <w:i w:val="false"/>
          <w:iCs w:val="false"/>
          <w:color w:val="000000"/>
          <w:sz w:val="24"/>
          <w:szCs w:val="24"/>
          <w:u w:val="none"/>
        </w:rPr>
        <w:t>podać pełne ilości opakowań zaokrąglone w górę.</w:t>
      </w:r>
    </w:p>
    <w:p>
      <w:pPr>
        <w:pStyle w:val="Tretekstu"/>
        <w:rPr>
          <w:rFonts w:ascii="Calibri" w:hAnsi="Calibri" w:cs="Calibri" w:asciiTheme="minorHAnsi" w:cstheme="minorHAnsi" w:hAnsiTheme="minorHAnsi"/>
          <w:sz w:val="24"/>
          <w:szCs w:val="24"/>
        </w:rPr>
      </w:pPr>
      <w:r>
        <w:rPr>
          <w:rFonts w:cs="Calibri" w:cstheme="minorHAnsi"/>
          <w:sz w:val="24"/>
          <w:szCs w:val="24"/>
        </w:rPr>
      </w:r>
    </w:p>
    <w:p>
      <w:pPr>
        <w:pStyle w:val="Normal"/>
        <w:numPr>
          <w:ilvl w:val="0"/>
          <w:numId w:val="0"/>
        </w:numPr>
        <w:spacing w:lineRule="auto" w:line="276" w:before="0" w:after="120"/>
        <w:ind w:right="0" w:hanging="0"/>
        <w:jc w:val="left"/>
        <w:rPr>
          <w:rFonts w:ascii="Calibri" w:hAnsi="Calibri" w:cs="Calibri" w:asciiTheme="minorHAnsi" w:cstheme="minorHAnsi" w:hAnsiTheme="minorHAnsi"/>
          <w:b/>
          <w:b/>
          <w:bCs/>
          <w:iCs/>
          <w:sz w:val="20"/>
          <w:szCs w:val="20"/>
          <w:lang w:val="pl-PL" w:eastAsia="pl-PL"/>
        </w:rPr>
      </w:pPr>
      <w:r>
        <w:rPr>
          <w:rFonts w:eastAsia="Calibri" w:cs="Times New Roman" w:ascii="Times New Roman" w:hAnsi="Times New Roman"/>
          <w:b/>
          <w:bCs/>
          <w:i w:val="false"/>
          <w:iCs w:val="false"/>
          <w:color w:val="000000"/>
          <w:sz w:val="22"/>
          <w:szCs w:val="22"/>
          <w:u w:val="none"/>
          <w:lang w:val="pl-PL" w:eastAsia="pl-PL"/>
        </w:rPr>
        <w:t>Pytanie 6</w:t>
      </w:r>
    </w:p>
    <w:p>
      <w:pPr>
        <w:pStyle w:val="Default"/>
        <w:rPr/>
      </w:pPr>
      <w:r>
        <w:rPr>
          <w:rFonts w:cs="Calibri" w:cstheme="minorHAnsi"/>
          <w:b/>
          <w:bCs/>
        </w:rPr>
        <w:t xml:space="preserve">Pytanie 4 </w:t>
      </w:r>
      <w:r>
        <w:rPr>
          <w:rFonts w:cs="Calibri" w:cstheme="minorHAnsi"/>
        </w:rPr>
        <w:t xml:space="preserve">– Zwracamy się z prośbą o określenie w jaki sposób postąpić w przypadku zaprzestania lub braku produkcji danego preparatu. Czy Zamawiający wyrazi zgodę na podanie ostatniej ceny i informacji pod pakietem? </w:t>
      </w:r>
    </w:p>
    <w:p>
      <w:pPr>
        <w:pStyle w:val="Akapitzlist"/>
        <w:numPr>
          <w:ilvl w:val="0"/>
          <w:numId w:val="0"/>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single"/>
        </w:rPr>
        <w:t>Odpowiedź</w:t>
      </w:r>
    </w:p>
    <w:p>
      <w:pPr>
        <w:pStyle w:val="Default"/>
        <w:rPr/>
      </w:pPr>
      <w:r>
        <w:rPr>
          <w:rFonts w:cs="Calibri" w:cstheme="minorHAnsi"/>
        </w:rPr>
        <w:t>Taka sytuacja opisana jest w Rozdział IV pkt 14 SWZ.</w:t>
      </w:r>
    </w:p>
    <w:p>
      <w:pPr>
        <w:pStyle w:val="Default"/>
        <w:rPr>
          <w:rFonts w:ascii="Calibri" w:hAnsi="Calibri" w:cs="Calibri" w:asciiTheme="minorHAnsi" w:cstheme="minorHAnsi" w:hAnsiTheme="minorHAnsi"/>
        </w:rPr>
      </w:pPr>
      <w:r>
        <w:rPr>
          <w:rFonts w:cs="Calibri" w:cstheme="minorHAnsi"/>
        </w:rPr>
      </w:r>
    </w:p>
    <w:p>
      <w:pPr>
        <w:pStyle w:val="Normal"/>
        <w:numPr>
          <w:ilvl w:val="0"/>
          <w:numId w:val="0"/>
        </w:numPr>
        <w:spacing w:lineRule="auto" w:line="276" w:before="0" w:after="120"/>
        <w:ind w:right="0" w:hanging="0"/>
        <w:jc w:val="left"/>
        <w:rPr>
          <w:rFonts w:ascii="Calibri" w:hAnsi="Calibri" w:cs="Calibri" w:asciiTheme="minorHAnsi" w:cstheme="minorHAnsi" w:hAnsiTheme="minorHAnsi"/>
          <w:b/>
          <w:b/>
          <w:bCs/>
          <w:iCs/>
          <w:sz w:val="20"/>
          <w:szCs w:val="20"/>
          <w:lang w:val="pl-PL" w:eastAsia="pl-PL"/>
        </w:rPr>
      </w:pPr>
      <w:r>
        <w:rPr>
          <w:rFonts w:eastAsia="Calibri" w:cs="Times New Roman" w:ascii="Times New Roman" w:hAnsi="Times New Roman"/>
          <w:b/>
          <w:bCs/>
          <w:i w:val="false"/>
          <w:iCs w:val="false"/>
          <w:color w:val="000000"/>
          <w:sz w:val="22"/>
          <w:szCs w:val="22"/>
          <w:u w:val="none"/>
          <w:lang w:val="pl-PL" w:eastAsia="pl-PL"/>
        </w:rPr>
        <w:t>Pytanie 7</w:t>
      </w:r>
    </w:p>
    <w:p>
      <w:pPr>
        <w:pStyle w:val="Normal"/>
        <w:spacing w:lineRule="auto" w:line="240" w:before="0" w:after="0"/>
        <w:rPr/>
      </w:pPr>
      <w:r>
        <w:rPr>
          <w:rFonts w:cs="Calibri" w:cstheme="minorHAnsi"/>
          <w:b/>
          <w:bCs/>
          <w:sz w:val="24"/>
          <w:szCs w:val="24"/>
        </w:rPr>
        <w:t xml:space="preserve">Pytanie 5 </w:t>
      </w:r>
      <w:r>
        <w:rPr>
          <w:rFonts w:cs="Calibri" w:cstheme="minorHAnsi"/>
          <w:sz w:val="24"/>
          <w:szCs w:val="24"/>
        </w:rPr>
        <w:t>– Czy Zamawiający dopuści wycenę leku za opakowanie a nie za sztukę/ kilogram (Zgodnie z prawem Farmaceutycznym nie ma możliwości zakupu leku w innej formie niż dostępne na rynku opakowanie handlowe) w pozycjach gdzie w SIWZ występują sztuki lub mg?</w:t>
      </w:r>
    </w:p>
    <w:p>
      <w:pPr>
        <w:pStyle w:val="Akapitzlist"/>
        <w:numPr>
          <w:ilvl w:val="0"/>
          <w:numId w:val="0"/>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right="0" w:hanging="0"/>
        <w:jc w:val="left"/>
        <w:rPr>
          <w:rFonts w:ascii="Calibri" w:hAnsi="Calibri" w:cs="Calibri" w:asciiTheme="minorHAnsi" w:cstheme="minorHAnsi" w:hAnsiTheme="minorHAnsi"/>
          <w:sz w:val="24"/>
          <w:szCs w:val="24"/>
        </w:rPr>
      </w:pPr>
      <w:r>
        <w:rPr>
          <w:rFonts w:eastAsia="Calibri" w:cs="Times New Roman" w:ascii="Times New Roman" w:hAnsi="Times New Roman"/>
          <w:b w:val="false"/>
          <w:bCs w:val="false"/>
          <w:i w:val="false"/>
          <w:iCs w:val="false"/>
          <w:color w:val="000000"/>
          <w:sz w:val="22"/>
          <w:szCs w:val="22"/>
          <w:u w:val="none"/>
        </w:rPr>
        <w:t>Tak</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wyraża zgodę</w:t>
      </w:r>
      <w:r>
        <w:rPr>
          <w:rFonts w:eastAsia="Calibri" w:cs="Times New Roman" w:ascii="Times New Roman" w:hAnsi="Times New Roman"/>
          <w:b w:val="false"/>
          <w:bCs w:val="false"/>
          <w:i w:val="false"/>
          <w:iCs w:val="false"/>
          <w:color w:val="000000"/>
          <w:sz w:val="22"/>
          <w:szCs w:val="22"/>
          <w:u w:val="none"/>
        </w:rPr>
        <w:t xml:space="preserve">. </w:t>
      </w:r>
    </w:p>
    <w:p>
      <w:pPr>
        <w:pStyle w:val="Normal"/>
        <w:spacing w:lineRule="auto" w:line="240" w:before="0" w:after="0"/>
        <w:rPr>
          <w:rFonts w:cs="Calibri" w:cstheme="minorHAnsi"/>
          <w:sz w:val="24"/>
          <w:szCs w:val="24"/>
        </w:rPr>
      </w:pPr>
      <w:r>
        <w:rPr>
          <w:rFonts w:cs="Calibri" w:cstheme="minorHAnsi"/>
          <w:sz w:val="24"/>
          <w:szCs w:val="24"/>
        </w:rPr>
      </w:r>
    </w:p>
    <w:p>
      <w:pPr>
        <w:pStyle w:val="Normal"/>
        <w:numPr>
          <w:ilvl w:val="0"/>
          <w:numId w:val="0"/>
        </w:numPr>
        <w:spacing w:lineRule="auto" w:line="276" w:before="0" w:after="120"/>
        <w:ind w:right="0" w:hanging="0"/>
        <w:jc w:val="left"/>
        <w:rPr>
          <w:rFonts w:ascii="Calibri" w:hAnsi="Calibri" w:cs="Calibri" w:cstheme="minorHAnsi"/>
          <w:b/>
          <w:b/>
          <w:bCs/>
          <w:iCs/>
          <w:sz w:val="20"/>
          <w:szCs w:val="20"/>
          <w:lang w:val="pl-PL" w:eastAsia="pl-PL"/>
        </w:rPr>
      </w:pPr>
      <w:r>
        <w:rPr>
          <w:rFonts w:eastAsia="Calibri" w:cs="Times New Roman" w:ascii="Times New Roman" w:hAnsi="Times New Roman"/>
          <w:b/>
          <w:bCs/>
          <w:i w:val="false"/>
          <w:iCs w:val="false"/>
          <w:color w:val="000000"/>
          <w:sz w:val="22"/>
          <w:szCs w:val="22"/>
          <w:u w:val="none"/>
          <w:lang w:val="pl-PL" w:eastAsia="pl-PL"/>
        </w:rPr>
        <w:t>Pytanie 8</w:t>
      </w:r>
    </w:p>
    <w:p>
      <w:pPr>
        <w:pStyle w:val="Normal"/>
        <w:spacing w:lineRule="auto" w:line="240" w:before="0" w:after="0"/>
        <w:rPr/>
      </w:pPr>
      <w:r>
        <w:rPr>
          <w:rFonts w:cs="Calibri" w:cstheme="minorHAnsi"/>
          <w:b/>
          <w:sz w:val="24"/>
          <w:szCs w:val="24"/>
        </w:rPr>
        <w:t xml:space="preserve">Pytanie 6 </w:t>
      </w:r>
    </w:p>
    <w:p>
      <w:pPr>
        <w:pStyle w:val="Normal"/>
        <w:spacing w:lineRule="auto" w:line="240" w:before="0" w:after="0"/>
        <w:rPr/>
      </w:pPr>
      <w:r>
        <w:rPr>
          <w:rFonts w:cs="Calibri" w:cstheme="minorHAnsi"/>
          <w:sz w:val="24"/>
          <w:szCs w:val="24"/>
        </w:rPr>
        <w:t>Czy Zamawiający zgodzi się na podanie cen jednostkowych za sztukę, mg, ml etc netto i brutto z dokładnością do 4 miejsc po przecinku?</w:t>
      </w:r>
    </w:p>
    <w:p>
      <w:pPr>
        <w:pStyle w:val="Akapitzlist"/>
        <w:numPr>
          <w:ilvl w:val="0"/>
          <w:numId w:val="0"/>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right="0" w:hanging="0"/>
        <w:jc w:val="left"/>
        <w:rPr>
          <w:rFonts w:ascii="Calibri" w:hAnsi="Calibri" w:cs="Calibri" w:asciiTheme="minorHAnsi" w:cstheme="minorHAnsi" w:hAnsiTheme="minorHAnsi"/>
          <w:sz w:val="24"/>
          <w:szCs w:val="24"/>
        </w:rPr>
      </w:pPr>
      <w:r>
        <w:rPr>
          <w:rFonts w:eastAsia="Calibri" w:cs="Times New Roman" w:ascii="Times New Roman" w:hAnsi="Times New Roman"/>
          <w:b w:val="false"/>
          <w:bCs w:val="false"/>
          <w:i w:val="false"/>
          <w:iCs w:val="false"/>
          <w:color w:val="000000"/>
          <w:sz w:val="22"/>
          <w:szCs w:val="22"/>
          <w:u w:val="none"/>
        </w:rPr>
        <w:t>Zgodnie z SWZ</w:t>
      </w:r>
      <w:r>
        <w:rPr>
          <w:rFonts w:eastAsia="Calibri" w:cs="Times New Roman" w:ascii="Times New Roman" w:hAnsi="Times New Roman"/>
          <w:b w:val="false"/>
          <w:bCs w:val="false"/>
          <w:i w:val="false"/>
          <w:iCs w:val="false"/>
          <w:color w:val="000000"/>
          <w:sz w:val="22"/>
          <w:szCs w:val="22"/>
          <w:u w:val="none"/>
        </w:rPr>
        <w:t xml:space="preserve">. </w:t>
      </w:r>
    </w:p>
    <w:p>
      <w:pPr>
        <w:pStyle w:val="Default"/>
        <w:rPr>
          <w:rFonts w:ascii="Calibri" w:hAnsi="Calibri" w:cs="Calibri" w:asciiTheme="minorHAnsi" w:cstheme="minorHAnsi" w:hAnsiTheme="minorHAnsi"/>
        </w:rPr>
      </w:pPr>
      <w:r>
        <w:rPr>
          <w:rFonts w:cs="Calibri" w:cstheme="minorHAnsi"/>
        </w:rPr>
      </w:r>
    </w:p>
    <w:p>
      <w:pPr>
        <w:pStyle w:val="Normal"/>
        <w:numPr>
          <w:ilvl w:val="0"/>
          <w:numId w:val="0"/>
        </w:numPr>
        <w:spacing w:lineRule="auto" w:line="276" w:before="0" w:after="120"/>
        <w:ind w:right="0" w:hanging="0"/>
        <w:jc w:val="left"/>
        <w:rPr>
          <w:rFonts w:ascii="Calibri" w:hAnsi="Calibri" w:cs="Calibri" w:asciiTheme="minorHAnsi" w:cstheme="minorHAnsi" w:hAnsiTheme="minorHAnsi"/>
          <w:b/>
          <w:b/>
          <w:bCs/>
          <w:iCs/>
          <w:sz w:val="20"/>
          <w:szCs w:val="20"/>
          <w:lang w:val="pl-PL" w:eastAsia="pl-PL"/>
        </w:rPr>
      </w:pPr>
      <w:r>
        <w:rPr>
          <w:rFonts w:eastAsia="Calibri" w:cs="Times New Roman" w:ascii="Times New Roman" w:hAnsi="Times New Roman"/>
          <w:b/>
          <w:bCs/>
          <w:i w:val="false"/>
          <w:iCs w:val="false"/>
          <w:color w:val="000000"/>
          <w:sz w:val="22"/>
          <w:szCs w:val="22"/>
          <w:u w:val="none"/>
          <w:lang w:val="pl-PL" w:eastAsia="pl-PL"/>
        </w:rPr>
        <w:t>Pytanie 9</w:t>
      </w:r>
    </w:p>
    <w:p>
      <w:pPr>
        <w:pStyle w:val="Normal"/>
        <w:spacing w:lineRule="auto" w:line="240" w:before="0" w:after="0"/>
        <w:rPr/>
      </w:pPr>
      <w:r>
        <w:rPr>
          <w:rFonts w:cs="Calibri" w:cstheme="minorHAnsi"/>
          <w:b/>
          <w:bCs/>
          <w:sz w:val="24"/>
          <w:szCs w:val="24"/>
        </w:rPr>
        <w:t xml:space="preserve">Pytanie 7 </w:t>
      </w:r>
      <w:r>
        <w:rPr>
          <w:rFonts w:cs="Calibri" w:cstheme="minorHAnsi"/>
          <w:sz w:val="24"/>
          <w:szCs w:val="24"/>
        </w:rPr>
        <w:t>– Czy Zamawiający dopuszcza wycenę preparatów dostępnych na jednorazowe zezwolenie MZ.? W sytuacji jeśli aktualnie tylko takie jest dostępne.</w:t>
      </w:r>
    </w:p>
    <w:p>
      <w:pPr>
        <w:pStyle w:val="Akapitzlist"/>
        <w:numPr>
          <w:ilvl w:val="0"/>
          <w:numId w:val="0"/>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right="0" w:hanging="0"/>
        <w:jc w:val="left"/>
        <w:rPr>
          <w:rFonts w:ascii="Calibri" w:hAnsi="Calibri" w:cs="Calibri" w:asciiTheme="minorHAnsi" w:cstheme="minorHAnsi" w:hAnsiTheme="minorHAnsi"/>
          <w:sz w:val="24"/>
          <w:szCs w:val="24"/>
        </w:rPr>
      </w:pPr>
      <w:r>
        <w:rPr>
          <w:rFonts w:eastAsia="Calibri" w:cs="Times New Roman" w:ascii="Times New Roman" w:hAnsi="Times New Roman"/>
          <w:b w:val="false"/>
          <w:bCs w:val="false"/>
          <w:i w:val="false"/>
          <w:iCs w:val="false"/>
          <w:color w:val="000000"/>
          <w:sz w:val="22"/>
          <w:szCs w:val="22"/>
          <w:u w:val="none"/>
        </w:rPr>
        <w:t>Tak</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wyraża zgodę</w:t>
      </w:r>
      <w:r>
        <w:rPr>
          <w:rFonts w:eastAsia="Calibri" w:cs="Times New Roman" w:ascii="Times New Roman" w:hAnsi="Times New Roman"/>
          <w:b w:val="false"/>
          <w:bCs w:val="false"/>
          <w:i w:val="false"/>
          <w:iCs w:val="false"/>
          <w:color w:val="000000"/>
          <w:sz w:val="22"/>
          <w:szCs w:val="22"/>
          <w:u w:val="none"/>
        </w:rPr>
        <w:t xml:space="preserve">. </w:t>
      </w:r>
    </w:p>
    <w:p>
      <w:pPr>
        <w:pStyle w:val="Normal"/>
        <w:spacing w:lineRule="auto" w:line="240" w:before="0" w:after="0"/>
        <w:rPr>
          <w:rFonts w:cs="Calibri" w:cstheme="minorHAnsi"/>
          <w:sz w:val="24"/>
          <w:szCs w:val="24"/>
        </w:rPr>
      </w:pPr>
      <w:r>
        <w:rPr>
          <w:rFonts w:cs="Calibri" w:cstheme="minorHAnsi"/>
          <w:sz w:val="24"/>
          <w:szCs w:val="24"/>
        </w:rPr>
      </w:r>
    </w:p>
    <w:p>
      <w:pPr>
        <w:pStyle w:val="Normal"/>
        <w:numPr>
          <w:ilvl w:val="0"/>
          <w:numId w:val="0"/>
        </w:numPr>
        <w:spacing w:lineRule="auto" w:line="276" w:before="0" w:after="120"/>
        <w:ind w:right="0" w:hanging="0"/>
        <w:jc w:val="left"/>
        <w:rPr>
          <w:rFonts w:ascii="Calibri" w:hAnsi="Calibri" w:cs="Calibri" w:cstheme="minorHAnsi"/>
          <w:b/>
          <w:b/>
          <w:bCs/>
          <w:iCs/>
          <w:sz w:val="20"/>
          <w:szCs w:val="20"/>
          <w:lang w:val="pl-PL" w:eastAsia="pl-PL"/>
        </w:rPr>
      </w:pPr>
      <w:r>
        <w:rPr>
          <w:rFonts w:eastAsia="Calibri" w:cs="Times New Roman" w:ascii="Times New Roman" w:hAnsi="Times New Roman"/>
          <w:b/>
          <w:bCs/>
          <w:i w:val="false"/>
          <w:iCs w:val="false"/>
          <w:color w:val="000000"/>
          <w:sz w:val="22"/>
          <w:szCs w:val="22"/>
          <w:u w:val="none"/>
          <w:lang w:val="pl-PL" w:eastAsia="pl-PL"/>
        </w:rPr>
        <w:t>Pytanie 10</w:t>
      </w:r>
    </w:p>
    <w:p>
      <w:pPr>
        <w:pStyle w:val="Normal"/>
        <w:numPr>
          <w:ilvl w:val="0"/>
          <w:numId w:val="0"/>
        </w:numPr>
        <w:spacing w:lineRule="auto" w:line="240" w:before="0" w:after="0"/>
        <w:ind w:right="0" w:hanging="0"/>
        <w:jc w:val="left"/>
        <w:rPr>
          <w:rFonts w:ascii="Calibri" w:hAnsi="Calibri" w:cs="Calibri"/>
          <w:b/>
          <w:b/>
          <w:bCs/>
          <w:iCs/>
          <w:sz w:val="20"/>
          <w:szCs w:val="20"/>
          <w:lang w:val="pl-PL" w:eastAsia="pl-PL"/>
        </w:rPr>
      </w:pPr>
      <w:r>
        <w:rPr>
          <w:rFonts w:eastAsia="Calibri" w:cs="Calibri" w:ascii="Times New Roman" w:hAnsi="Times New Roman" w:cstheme="minorHAnsi"/>
          <w:b/>
          <w:bCs/>
          <w:i w:val="false"/>
          <w:iCs w:val="false"/>
          <w:color w:val="000000"/>
          <w:sz w:val="24"/>
          <w:szCs w:val="24"/>
          <w:u w:val="none"/>
          <w:lang w:val="pl-PL" w:eastAsia="pl-PL"/>
        </w:rPr>
        <w:t xml:space="preserve">Pytanie 8 </w:t>
      </w:r>
      <w:r>
        <w:rPr>
          <w:rFonts w:eastAsia="Calibri" w:cs="Calibri" w:ascii="Times New Roman" w:hAnsi="Times New Roman" w:cstheme="minorHAnsi"/>
          <w:b w:val="false"/>
          <w:bCs w:val="false"/>
          <w:i w:val="false"/>
          <w:iCs w:val="false"/>
          <w:color w:val="000000"/>
          <w:sz w:val="24"/>
          <w:szCs w:val="24"/>
          <w:u w:val="none"/>
          <w:lang w:val="pl-PL" w:eastAsia="pl-PL"/>
        </w:rPr>
        <w:t>– dotyczy pakietu nr 64 – Czy Zamawiający wymaga, aby lek znajdował się w programie lekowym B.119 (</w:t>
      </w:r>
      <w:r>
        <w:rPr>
          <w:rFonts w:eastAsia="Calibri" w:cs="Times New Roman" w:ascii="Times New Roman" w:hAnsi="Times New Roman"/>
          <w:b w:val="false"/>
          <w:bCs w:val="false"/>
          <w:i w:val="false"/>
          <w:iCs/>
          <w:color w:val="000000"/>
          <w:sz w:val="22"/>
          <w:szCs w:val="22"/>
          <w:u w:val="none"/>
          <w:lang w:val="pl-PL" w:eastAsia="pl-PL"/>
        </w:rPr>
        <w:t>leczenie pacjentów z postępującym, miejscowo zaawansowanym lub z przerzutami, zróżnicowanym (brodawkowatym/ pęcherzykowym/oksyfilnym - z komórek hurthlea) rakiem tarczycy, opornym na leczenie jodem radioaktywnym”)</w:t>
      </w:r>
    </w:p>
    <w:p>
      <w:pPr>
        <w:pStyle w:val="Akapitzlist"/>
        <w:numPr>
          <w:ilvl w:val="0"/>
          <w:numId w:val="0"/>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right="0" w:hanging="0"/>
        <w:jc w:val="left"/>
        <w:rPr>
          <w:rFonts w:ascii="Calibri" w:hAnsi="Calibri" w:cs="Calibri" w:asciiTheme="minorHAnsi" w:cstheme="minorHAnsi" w:hAnsiTheme="minorHAnsi"/>
          <w:b/>
          <w:b/>
          <w:bCs/>
          <w:iCs/>
          <w:sz w:val="24"/>
          <w:szCs w:val="24"/>
          <w:lang w:val="pl-PL" w:eastAsia="pl-PL"/>
        </w:rPr>
      </w:pPr>
      <w:r>
        <w:rPr>
          <w:rFonts w:eastAsia="Calibri" w:cs="Times New Roman" w:ascii="Times New Roman" w:hAnsi="Times New Roman"/>
          <w:b w:val="false"/>
          <w:bCs w:val="false"/>
          <w:i w:val="false"/>
          <w:iCs w:val="false"/>
          <w:color w:val="000000"/>
          <w:sz w:val="22"/>
          <w:szCs w:val="22"/>
          <w:u w:val="none"/>
          <w:lang w:val="pl-PL" w:eastAsia="pl-PL"/>
        </w:rPr>
        <w:t xml:space="preserve">Nie, Zamawiający nie wymaga. </w:t>
      </w:r>
    </w:p>
    <w:p>
      <w:pPr>
        <w:pStyle w:val="Akapitzlist"/>
        <w:numPr>
          <w:ilvl w:val="0"/>
          <w:numId w:val="0"/>
        </w:numPr>
        <w:spacing w:lineRule="auto" w:line="276" w:before="0" w:after="120"/>
        <w:ind w:right="0" w:hanging="0"/>
        <w:jc w:val="left"/>
        <w:rPr>
          <w:rFonts w:ascii="Times New Roman" w:hAnsi="Times New Roman" w:eastAsia="Calibri" w:cs="Times New Roman"/>
          <w:b w:val="false"/>
          <w:b w:val="false"/>
          <w:bCs w:val="false"/>
          <w:i w:val="false"/>
          <w:i w:val="false"/>
          <w:iCs w:val="false"/>
          <w:color w:val="000000"/>
          <w:sz w:val="22"/>
          <w:szCs w:val="22"/>
          <w:u w:val="none"/>
        </w:rPr>
      </w:pPr>
      <w:r>
        <w:rPr>
          <w:rFonts w:cs="Calibri" w:cstheme="minorHAnsi"/>
          <w:b/>
          <w:bCs/>
          <w:iCs/>
          <w:sz w:val="24"/>
          <w:szCs w:val="24"/>
          <w:lang w:val="pl-PL" w:eastAsia="pl-PL"/>
        </w:rPr>
      </w:r>
    </w:p>
    <w:p>
      <w:pPr>
        <w:pStyle w:val="Normal"/>
        <w:numPr>
          <w:ilvl w:val="0"/>
          <w:numId w:val="0"/>
        </w:numPr>
        <w:spacing w:lineRule="auto" w:line="276" w:before="0" w:after="120"/>
        <w:ind w:right="0" w:hanging="0"/>
        <w:jc w:val="left"/>
        <w:rPr>
          <w:rFonts w:ascii="Calibri" w:hAnsi="Calibri" w:cs="Calibri" w:cstheme="minorHAnsi"/>
          <w:b/>
          <w:b/>
          <w:bCs/>
          <w:iCs/>
          <w:sz w:val="20"/>
          <w:szCs w:val="20"/>
          <w:lang w:val="pl-PL" w:eastAsia="pl-PL"/>
        </w:rPr>
      </w:pPr>
      <w:r>
        <w:rPr>
          <w:rFonts w:eastAsia="Calibri" w:cs="Times New Roman" w:ascii="Times New Roman" w:hAnsi="Times New Roman"/>
          <w:b/>
          <w:bCs/>
          <w:i w:val="false"/>
          <w:iCs w:val="false"/>
          <w:color w:val="000000"/>
          <w:sz w:val="22"/>
          <w:szCs w:val="22"/>
          <w:u w:val="none"/>
          <w:lang w:val="pl-PL" w:eastAsia="pl-PL"/>
        </w:rPr>
        <w:t>Pytanie 11</w:t>
      </w:r>
    </w:p>
    <w:p>
      <w:pPr>
        <w:pStyle w:val="Normal"/>
        <w:spacing w:lineRule="auto" w:line="360"/>
        <w:jc w:val="both"/>
        <w:rPr/>
      </w:pPr>
      <w:r>
        <w:rPr>
          <w:rFonts w:cs="Verdana" w:ascii="Verdana" w:hAnsi="Verdana"/>
          <w:color w:val="000000"/>
          <w:sz w:val="22"/>
          <w:szCs w:val="22"/>
        </w:rPr>
        <w:t xml:space="preserve">1. </w:t>
      </w:r>
      <w:r>
        <w:rPr>
          <w:rFonts w:cs="Verdana" w:ascii="Verdana" w:hAnsi="Verdana"/>
          <w:b/>
          <w:bCs/>
          <w:color w:val="000000"/>
          <w:sz w:val="22"/>
          <w:szCs w:val="22"/>
        </w:rPr>
        <w:t>Pakiet 3 pozycja 28</w:t>
      </w:r>
      <w:r>
        <w:rPr>
          <w:rFonts w:cs="Verdana" w:ascii="Verdana" w:hAnsi="Verdana"/>
          <w:color w:val="000000"/>
          <w:sz w:val="22"/>
          <w:szCs w:val="22"/>
        </w:rPr>
        <w:t xml:space="preserve"> - Czy Zamawiający wyrazi zgodę na zaproponowanie produktu leczniczego w opakowaniu typu fiolka?</w:t>
      </w:r>
    </w:p>
    <w:p>
      <w:pPr>
        <w:pStyle w:val="Akapitzlist"/>
        <w:numPr>
          <w:ilvl w:val="0"/>
          <w:numId w:val="0"/>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right="0" w:hanging="0"/>
        <w:jc w:val="left"/>
        <w:rPr>
          <w:rFonts w:ascii="Calibri" w:hAnsi="Calibri" w:cs="Calibri" w:asciiTheme="minorHAnsi" w:cstheme="minorHAnsi" w:hAnsiTheme="minorHAnsi"/>
          <w:sz w:val="24"/>
          <w:szCs w:val="24"/>
        </w:rPr>
      </w:pPr>
      <w:r>
        <w:rPr>
          <w:rFonts w:eastAsia="Calibri" w:cs="Times New Roman" w:ascii="Times New Roman" w:hAnsi="Times New Roman"/>
          <w:b w:val="false"/>
          <w:bCs w:val="false"/>
          <w:i w:val="false"/>
          <w:iCs w:val="false"/>
          <w:color w:val="000000"/>
          <w:sz w:val="22"/>
          <w:szCs w:val="22"/>
          <w:u w:val="none"/>
        </w:rPr>
        <w:t>Tak</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wyraża zgodę</w:t>
      </w:r>
      <w:r>
        <w:rPr>
          <w:rFonts w:eastAsia="Calibri" w:cs="Times New Roman" w:ascii="Times New Roman" w:hAnsi="Times New Roman"/>
          <w:b w:val="false"/>
          <w:bCs w:val="false"/>
          <w:i w:val="false"/>
          <w:iCs w:val="false"/>
          <w:color w:val="000000"/>
          <w:sz w:val="22"/>
          <w:szCs w:val="22"/>
          <w:u w:val="none"/>
        </w:rPr>
        <w:t xml:space="preserve">. </w:t>
      </w:r>
    </w:p>
    <w:p>
      <w:pPr>
        <w:pStyle w:val="Normal"/>
        <w:numPr>
          <w:ilvl w:val="0"/>
          <w:numId w:val="0"/>
        </w:numPr>
        <w:spacing w:lineRule="auto" w:line="276" w:before="0" w:after="120"/>
        <w:ind w:right="0" w:hanging="0"/>
        <w:jc w:val="left"/>
        <w:rPr>
          <w:rFonts w:ascii="Times New Roman" w:hAnsi="Times New Roman" w:eastAsia="Calibri" w:cs="Times New Roman"/>
          <w:i w:val="false"/>
          <w:i w:val="false"/>
          <w:iCs w:val="false"/>
          <w:color w:val="000000"/>
          <w:sz w:val="22"/>
          <w:szCs w:val="22"/>
          <w:u w:val="none"/>
        </w:rPr>
      </w:pPr>
      <w:r>
        <w:rPr>
          <w:rFonts w:cs="Calibri" w:cstheme="minorHAnsi" w:ascii="Calibri" w:hAnsi="Calibri"/>
          <w:b/>
          <w:bCs/>
          <w:iCs/>
          <w:sz w:val="20"/>
          <w:szCs w:val="20"/>
          <w:lang w:val="pl-PL" w:eastAsia="pl-PL"/>
        </w:rPr>
      </w:r>
    </w:p>
    <w:p>
      <w:pPr>
        <w:pStyle w:val="Normal"/>
        <w:numPr>
          <w:ilvl w:val="0"/>
          <w:numId w:val="0"/>
        </w:numPr>
        <w:spacing w:lineRule="auto" w:line="276" w:before="0" w:after="120"/>
        <w:ind w:right="0" w:hanging="0"/>
        <w:jc w:val="left"/>
        <w:rPr>
          <w:rFonts w:ascii="Calibri" w:hAnsi="Calibri" w:cs="Calibri" w:cstheme="minorHAnsi"/>
          <w:b/>
          <w:b/>
          <w:bCs/>
          <w:iCs/>
          <w:sz w:val="20"/>
          <w:szCs w:val="20"/>
          <w:lang w:val="pl-PL" w:eastAsia="pl-PL"/>
        </w:rPr>
      </w:pPr>
      <w:r>
        <w:rPr>
          <w:rFonts w:eastAsia="Calibri" w:cs="Times New Roman" w:ascii="Times New Roman" w:hAnsi="Times New Roman"/>
          <w:b/>
          <w:bCs/>
          <w:i w:val="false"/>
          <w:iCs w:val="false"/>
          <w:color w:val="000000"/>
          <w:sz w:val="22"/>
          <w:szCs w:val="22"/>
          <w:u w:val="none"/>
          <w:lang w:val="pl-PL" w:eastAsia="pl-PL"/>
        </w:rPr>
        <w:t>Pytanie 12</w:t>
      </w:r>
    </w:p>
    <w:p>
      <w:pPr>
        <w:pStyle w:val="Normal"/>
        <w:spacing w:lineRule="auto" w:line="360"/>
        <w:jc w:val="both"/>
        <w:rPr/>
      </w:pPr>
      <w:r>
        <w:rPr>
          <w:rFonts w:cs="Verdana" w:ascii="Verdana" w:hAnsi="Verdana"/>
          <w:color w:val="000000"/>
          <w:sz w:val="22"/>
          <w:szCs w:val="22"/>
        </w:rPr>
        <w:t xml:space="preserve">2. </w:t>
      </w:r>
      <w:r>
        <w:rPr>
          <w:rFonts w:cs="Verdana" w:ascii="Verdana" w:hAnsi="Verdana"/>
          <w:b/>
          <w:bCs/>
          <w:color w:val="000000"/>
          <w:sz w:val="22"/>
          <w:szCs w:val="22"/>
        </w:rPr>
        <w:t>Pakiet 3 pozycja 34</w:t>
      </w:r>
      <w:r>
        <w:rPr>
          <w:rFonts w:cs="Verdana" w:ascii="Verdana" w:hAnsi="Verdana"/>
          <w:color w:val="000000"/>
          <w:sz w:val="22"/>
          <w:szCs w:val="22"/>
        </w:rPr>
        <w:t xml:space="preserve"> - Czy Zamawiający wyrazi zgodę na zaoferowanie produktu leczniczego zawierającego zestaw pierwiastków śladowych charakteryzujących się zmodyfikowaną ilością selenu, manganu i miedzi oraz zawartością cynku zgodną z rekomendacjami międzynarodowych towarzystw ASPEN oraz ESPEN?</w:t>
      </w:r>
    </w:p>
    <w:p>
      <w:pPr>
        <w:pStyle w:val="Akapitzlist"/>
        <w:numPr>
          <w:ilvl w:val="0"/>
          <w:numId w:val="0"/>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right="0" w:hanging="0"/>
        <w:jc w:val="left"/>
        <w:rPr>
          <w:rFonts w:ascii="Calibri" w:hAnsi="Calibri" w:cs="Calibri" w:asciiTheme="minorHAnsi" w:cstheme="minorHAnsi" w:hAnsiTheme="minorHAnsi"/>
          <w:sz w:val="24"/>
          <w:szCs w:val="24"/>
        </w:rPr>
      </w:pPr>
      <w:r>
        <w:rPr>
          <w:rFonts w:eastAsia="Calibri" w:cs="Times New Roman" w:ascii="Times New Roman" w:hAnsi="Times New Roman"/>
          <w:b w:val="false"/>
          <w:bCs w:val="false"/>
          <w:i w:val="false"/>
          <w:iCs w:val="false"/>
          <w:color w:val="000000"/>
          <w:sz w:val="22"/>
          <w:szCs w:val="22"/>
          <w:u w:val="none"/>
        </w:rPr>
        <w:t>Tak</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wyraża zgodę</w:t>
      </w:r>
      <w:r>
        <w:rPr>
          <w:rFonts w:eastAsia="Calibri" w:cs="Times New Roman" w:ascii="Times New Roman" w:hAnsi="Times New Roman"/>
          <w:b w:val="false"/>
          <w:bCs w:val="false"/>
          <w:i w:val="false"/>
          <w:iCs w:val="false"/>
          <w:color w:val="000000"/>
          <w:sz w:val="22"/>
          <w:szCs w:val="22"/>
          <w:u w:val="none"/>
        </w:rPr>
        <w:t xml:space="preserve">. </w:t>
      </w:r>
    </w:p>
    <w:p>
      <w:pPr>
        <w:pStyle w:val="Normal"/>
        <w:numPr>
          <w:ilvl w:val="0"/>
          <w:numId w:val="0"/>
        </w:numPr>
        <w:spacing w:lineRule="auto" w:line="276" w:before="0" w:after="120"/>
        <w:ind w:right="0" w:hanging="0"/>
        <w:jc w:val="left"/>
        <w:rPr>
          <w:rFonts w:ascii="Times New Roman" w:hAnsi="Times New Roman" w:eastAsia="Calibri" w:cs="Times New Roman"/>
          <w:i w:val="false"/>
          <w:i w:val="false"/>
          <w:iCs w:val="false"/>
          <w:color w:val="000000"/>
          <w:sz w:val="22"/>
          <w:szCs w:val="22"/>
          <w:u w:val="none"/>
        </w:rPr>
      </w:pPr>
      <w:r>
        <w:rPr>
          <w:rFonts w:cs="Calibri" w:cstheme="minorHAnsi" w:ascii="Calibri" w:hAnsi="Calibri"/>
          <w:b/>
          <w:bCs/>
          <w:iCs/>
          <w:sz w:val="20"/>
          <w:szCs w:val="20"/>
          <w:lang w:val="pl-PL" w:eastAsia="pl-PL"/>
        </w:rPr>
      </w:r>
    </w:p>
    <w:p>
      <w:pPr>
        <w:pStyle w:val="Normal"/>
        <w:numPr>
          <w:ilvl w:val="0"/>
          <w:numId w:val="0"/>
        </w:numPr>
        <w:spacing w:lineRule="auto" w:line="276" w:before="0" w:after="120"/>
        <w:ind w:right="0" w:hanging="0"/>
        <w:jc w:val="left"/>
        <w:rPr>
          <w:rFonts w:ascii="Calibri" w:hAnsi="Calibri" w:cs="Calibri" w:cstheme="minorHAnsi"/>
          <w:b/>
          <w:b/>
          <w:bCs/>
          <w:iCs/>
          <w:sz w:val="20"/>
          <w:szCs w:val="20"/>
          <w:lang w:val="pl-PL" w:eastAsia="pl-PL"/>
        </w:rPr>
      </w:pPr>
      <w:r>
        <w:rPr>
          <w:rFonts w:eastAsia="Calibri" w:cs="Times New Roman" w:ascii="Times New Roman" w:hAnsi="Times New Roman"/>
          <w:b/>
          <w:bCs/>
          <w:i w:val="false"/>
          <w:iCs w:val="false"/>
          <w:color w:val="000000"/>
          <w:sz w:val="22"/>
          <w:szCs w:val="22"/>
          <w:u w:val="none"/>
          <w:lang w:val="pl-PL" w:eastAsia="pl-PL"/>
        </w:rPr>
        <w:t>Pytanie 13</w:t>
      </w:r>
    </w:p>
    <w:p>
      <w:pPr>
        <w:pStyle w:val="Normal"/>
        <w:spacing w:lineRule="auto" w:line="360"/>
        <w:jc w:val="both"/>
        <w:rPr/>
      </w:pPr>
      <w:r>
        <w:rPr>
          <w:rFonts w:cs="Verdana" w:ascii="Verdana" w:hAnsi="Verdana"/>
          <w:color w:val="000000"/>
          <w:sz w:val="22"/>
          <w:szCs w:val="22"/>
        </w:rPr>
        <w:t xml:space="preserve">3. </w:t>
      </w:r>
      <w:r>
        <w:rPr>
          <w:rFonts w:cs="Verdana" w:ascii="Verdana" w:hAnsi="Verdana"/>
          <w:b/>
          <w:bCs/>
          <w:color w:val="000000"/>
          <w:sz w:val="22"/>
          <w:szCs w:val="22"/>
        </w:rPr>
        <w:t>Pakiet 3 pozycja 39</w:t>
      </w:r>
      <w:r>
        <w:rPr>
          <w:rFonts w:cs="Verdana" w:ascii="Verdana" w:hAnsi="Verdana"/>
          <w:color w:val="000000"/>
          <w:sz w:val="22"/>
          <w:szCs w:val="22"/>
        </w:rPr>
        <w:t xml:space="preserve"> - Czy Zamawiający wyrazi zgodę na zaoferowanie worka trójkomorowego do wkłucia centralnego o poj. 2463 ml, zawierającego 20 g azotu, energii niebiałkowej 2200 kcal, zawierającego mieszaninę 4 rodzajów emulsji tłuszczowej w tym olej rybi 15%, olej sojowy, MCT, olej z oliwek, węglowodany i elektrolity w opakowaniu zbiorczym x 3 szt. z przeliczeniem do pełnych opakowań?</w:t>
      </w:r>
    </w:p>
    <w:p>
      <w:pPr>
        <w:pStyle w:val="Akapitzlist"/>
        <w:numPr>
          <w:ilvl w:val="0"/>
          <w:numId w:val="0"/>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right="0" w:hanging="0"/>
        <w:jc w:val="left"/>
        <w:rPr>
          <w:rFonts w:ascii="Calibri" w:hAnsi="Calibri" w:cs="Calibri" w:asciiTheme="minorHAnsi" w:cstheme="minorHAnsi" w:hAnsiTheme="minorHAnsi"/>
          <w:sz w:val="24"/>
          <w:szCs w:val="24"/>
        </w:rPr>
      </w:pPr>
      <w:r>
        <w:rPr>
          <w:rFonts w:eastAsia="Calibri" w:cs="Times New Roman" w:ascii="Times New Roman" w:hAnsi="Times New Roman"/>
          <w:b w:val="false"/>
          <w:bCs w:val="false"/>
          <w:i w:val="false"/>
          <w:iCs w:val="false"/>
          <w:color w:val="000000"/>
          <w:sz w:val="22"/>
          <w:szCs w:val="22"/>
          <w:u w:val="none"/>
        </w:rPr>
        <w:t>Tak</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wyraża zgodę</w:t>
      </w:r>
      <w:r>
        <w:rPr>
          <w:rFonts w:eastAsia="Calibri" w:cs="Times New Roman" w:ascii="Times New Roman" w:hAnsi="Times New Roman"/>
          <w:b w:val="false"/>
          <w:bCs w:val="false"/>
          <w:i w:val="false"/>
          <w:iCs w:val="false"/>
          <w:color w:val="000000"/>
          <w:sz w:val="22"/>
          <w:szCs w:val="22"/>
          <w:u w:val="none"/>
        </w:rPr>
        <w:t xml:space="preserve">. </w:t>
      </w:r>
    </w:p>
    <w:p>
      <w:pPr>
        <w:pStyle w:val="Normal"/>
        <w:numPr>
          <w:ilvl w:val="0"/>
          <w:numId w:val="0"/>
        </w:numPr>
        <w:spacing w:lineRule="auto" w:line="276" w:before="0" w:after="120"/>
        <w:ind w:right="0" w:hanging="0"/>
        <w:jc w:val="left"/>
        <w:rPr>
          <w:rFonts w:ascii="Times New Roman" w:hAnsi="Times New Roman" w:eastAsia="Calibri" w:cs="Times New Roman"/>
          <w:i w:val="false"/>
          <w:i w:val="false"/>
          <w:iCs w:val="false"/>
          <w:color w:val="000000"/>
          <w:sz w:val="22"/>
          <w:szCs w:val="22"/>
          <w:u w:val="none"/>
        </w:rPr>
      </w:pPr>
      <w:r>
        <w:rPr>
          <w:rFonts w:cs="Calibri" w:cstheme="minorHAnsi" w:ascii="Calibri" w:hAnsi="Calibri"/>
          <w:b/>
          <w:bCs/>
          <w:iCs/>
          <w:sz w:val="20"/>
          <w:szCs w:val="20"/>
          <w:lang w:val="pl-PL" w:eastAsia="pl-PL"/>
        </w:rPr>
      </w:r>
    </w:p>
    <w:p>
      <w:pPr>
        <w:pStyle w:val="Normal"/>
        <w:numPr>
          <w:ilvl w:val="0"/>
          <w:numId w:val="0"/>
        </w:numPr>
        <w:spacing w:lineRule="auto" w:line="276" w:before="0" w:after="120"/>
        <w:ind w:right="0" w:hanging="0"/>
        <w:jc w:val="left"/>
        <w:rPr>
          <w:rFonts w:ascii="Calibri" w:hAnsi="Calibri" w:cs="Calibri" w:cstheme="minorHAnsi"/>
          <w:b/>
          <w:b/>
          <w:bCs/>
          <w:iCs/>
          <w:sz w:val="20"/>
          <w:szCs w:val="20"/>
          <w:lang w:val="pl-PL" w:eastAsia="pl-PL"/>
        </w:rPr>
      </w:pPr>
      <w:r>
        <w:rPr>
          <w:rFonts w:eastAsia="Calibri" w:cs="Times New Roman" w:ascii="Times New Roman" w:hAnsi="Times New Roman"/>
          <w:b/>
          <w:bCs/>
          <w:i w:val="false"/>
          <w:iCs w:val="false"/>
          <w:color w:val="000000"/>
          <w:sz w:val="22"/>
          <w:szCs w:val="22"/>
          <w:u w:val="none"/>
          <w:lang w:val="pl-PL" w:eastAsia="pl-PL"/>
        </w:rPr>
        <w:t>Pytanie 14</w:t>
      </w:r>
    </w:p>
    <w:p>
      <w:pPr>
        <w:pStyle w:val="Normal"/>
        <w:spacing w:lineRule="auto" w:line="360"/>
        <w:jc w:val="both"/>
        <w:rPr/>
      </w:pPr>
      <w:r>
        <w:rPr>
          <w:rFonts w:cs="Verdana" w:ascii="Verdana" w:hAnsi="Verdana"/>
          <w:color w:val="000000"/>
          <w:sz w:val="22"/>
          <w:szCs w:val="22"/>
        </w:rPr>
        <w:t xml:space="preserve">4. </w:t>
      </w:r>
      <w:r>
        <w:rPr>
          <w:rFonts w:cs="Verdana" w:ascii="Verdana" w:hAnsi="Verdana"/>
          <w:b/>
          <w:bCs/>
          <w:color w:val="000000"/>
          <w:sz w:val="22"/>
          <w:szCs w:val="22"/>
        </w:rPr>
        <w:t>Pakiet 3 pozycja 44</w:t>
      </w:r>
      <w:r>
        <w:rPr>
          <w:rFonts w:cs="Verdana" w:ascii="Verdana" w:hAnsi="Verdana"/>
          <w:color w:val="000000"/>
          <w:sz w:val="22"/>
          <w:szCs w:val="22"/>
        </w:rPr>
        <w:t xml:space="preserve"> - W związku z zaprzestaniem obrotu produktem leczniczym INTRALIPID 10%, emulsja do infuzji po 500 ml zwracamy się z prośbą do Zamawiającego o wyrażenie zgody na zaoferowanie produktu leczniczego Smoflipid 200 mg/ml, emulsji do infuzji zawierającej tłuszcze LCT, tłuszcze MCT, olej z oliwek, olej rybi w objętości 500 ml.</w:t>
      </w:r>
    </w:p>
    <w:p>
      <w:pPr>
        <w:pStyle w:val="Akapitzlist"/>
        <w:numPr>
          <w:ilvl w:val="0"/>
          <w:numId w:val="0"/>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right="0" w:hanging="0"/>
        <w:jc w:val="left"/>
        <w:rPr>
          <w:rFonts w:ascii="Calibri" w:hAnsi="Calibri" w:cs="Calibri" w:asciiTheme="minorHAnsi" w:cstheme="minorHAnsi" w:hAnsiTheme="minorHAnsi"/>
          <w:color w:val="000000"/>
          <w:sz w:val="24"/>
          <w:szCs w:val="24"/>
        </w:rPr>
      </w:pPr>
      <w:r>
        <w:rPr>
          <w:rFonts w:eastAsia="Calibri" w:cs="Times New Roman" w:ascii="Times New Roman" w:hAnsi="Times New Roman"/>
          <w:b w:val="false"/>
          <w:bCs w:val="false"/>
          <w:i w:val="false"/>
          <w:iCs w:val="false"/>
          <w:color w:val="000000"/>
          <w:sz w:val="22"/>
          <w:szCs w:val="22"/>
          <w:u w:val="none"/>
        </w:rPr>
        <w:t>Tak</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wyraża zgodę</w:t>
      </w:r>
      <w:r>
        <w:rPr>
          <w:rFonts w:eastAsia="Calibri" w:cs="Times New Roman" w:ascii="Times New Roman" w:hAnsi="Times New Roman"/>
          <w:b w:val="false"/>
          <w:bCs w:val="false"/>
          <w:i w:val="false"/>
          <w:iCs w:val="false"/>
          <w:color w:val="000000"/>
          <w:sz w:val="22"/>
          <w:szCs w:val="22"/>
          <w:u w:val="none"/>
        </w:rPr>
        <w:t xml:space="preserve">. </w:t>
      </w:r>
    </w:p>
    <w:p>
      <w:pPr>
        <w:pStyle w:val="Akapitzlist"/>
        <w:numPr>
          <w:ilvl w:val="0"/>
          <w:numId w:val="0"/>
        </w:numPr>
        <w:spacing w:lineRule="auto" w:line="276" w:before="0" w:after="120"/>
        <w:ind w:right="0" w:hanging="0"/>
        <w:jc w:val="left"/>
        <w:rPr>
          <w:rFonts w:ascii="Times New Roman" w:hAnsi="Times New Roman" w:eastAsia="Calibri" w:cs="Times New Roman"/>
          <w:b w:val="false"/>
          <w:b w:val="false"/>
          <w:bCs w:val="false"/>
          <w:i w:val="false"/>
          <w:i w:val="false"/>
          <w:iCs w:val="false"/>
          <w:sz w:val="22"/>
          <w:szCs w:val="22"/>
          <w:u w:val="none"/>
        </w:rPr>
      </w:pPr>
      <w:r>
        <w:rPr>
          <w:rFonts w:cs="Calibri" w:cstheme="minorHAnsi"/>
          <w:color w:val="000000"/>
          <w:sz w:val="24"/>
          <w:szCs w:val="24"/>
        </w:rPr>
      </w:r>
    </w:p>
    <w:p>
      <w:pPr>
        <w:pStyle w:val="Normal"/>
        <w:numPr>
          <w:ilvl w:val="0"/>
          <w:numId w:val="0"/>
        </w:numPr>
        <w:spacing w:lineRule="auto" w:line="276" w:before="0" w:after="120"/>
        <w:ind w:right="0" w:hanging="0"/>
        <w:jc w:val="left"/>
        <w:rPr>
          <w:rFonts w:ascii="Calibri" w:hAnsi="Calibri" w:cs="Calibri" w:cstheme="minorHAnsi"/>
          <w:b/>
          <w:b/>
          <w:bCs/>
          <w:iCs/>
          <w:color w:val="000000"/>
          <w:sz w:val="20"/>
          <w:szCs w:val="20"/>
          <w:lang w:val="pl-PL" w:eastAsia="pl-PL"/>
        </w:rPr>
      </w:pPr>
      <w:r>
        <w:rPr>
          <w:rFonts w:eastAsia="Calibri" w:cs="Times New Roman" w:ascii="Times New Roman" w:hAnsi="Times New Roman"/>
          <w:b/>
          <w:bCs/>
          <w:i w:val="false"/>
          <w:iCs w:val="false"/>
          <w:color w:val="000000"/>
          <w:sz w:val="22"/>
          <w:szCs w:val="22"/>
          <w:u w:val="none"/>
          <w:lang w:val="pl-PL" w:eastAsia="pl-PL"/>
        </w:rPr>
        <w:t>Pytanie 15</w:t>
      </w:r>
    </w:p>
    <w:p>
      <w:pPr>
        <w:pStyle w:val="Normal"/>
        <w:spacing w:lineRule="auto" w:line="360"/>
        <w:jc w:val="both"/>
        <w:rPr/>
      </w:pPr>
      <w:r>
        <w:rPr>
          <w:rFonts w:cs="Verdana" w:ascii="Verdana" w:hAnsi="Verdana"/>
          <w:color w:val="000000"/>
          <w:sz w:val="22"/>
          <w:szCs w:val="22"/>
        </w:rPr>
        <w:t xml:space="preserve">5. </w:t>
      </w:r>
      <w:r>
        <w:rPr>
          <w:rFonts w:cs="Verdana" w:ascii="Verdana" w:hAnsi="Verdana"/>
          <w:b/>
          <w:bCs/>
          <w:color w:val="000000"/>
          <w:sz w:val="22"/>
          <w:szCs w:val="22"/>
        </w:rPr>
        <w:t>Pakiet 3 pozycja 80</w:t>
      </w:r>
      <w:r>
        <w:rPr>
          <w:rFonts w:cs="Verdana" w:ascii="Verdana" w:hAnsi="Verdana"/>
          <w:color w:val="000000"/>
          <w:sz w:val="22"/>
          <w:szCs w:val="22"/>
        </w:rPr>
        <w:t xml:space="preserve"> – Czy Zamawiający dopuści produkt Natrium Chloratum 0,9% 1000 ml do irygacji w butelce?</w:t>
      </w:r>
    </w:p>
    <w:p>
      <w:pPr>
        <w:pStyle w:val="Akapitzlist"/>
        <w:numPr>
          <w:ilvl w:val="0"/>
          <w:numId w:val="0"/>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right="0" w:hanging="0"/>
        <w:jc w:val="left"/>
        <w:rPr>
          <w:rFonts w:ascii="Calibri" w:hAnsi="Calibri" w:cs="Calibri" w:asciiTheme="minorHAnsi" w:cstheme="minorHAnsi" w:hAnsiTheme="minorHAnsi"/>
          <w:sz w:val="24"/>
          <w:szCs w:val="24"/>
        </w:rPr>
      </w:pPr>
      <w:r>
        <w:rPr>
          <w:rFonts w:eastAsia="Calibri" w:cs="Times New Roman" w:ascii="Times New Roman" w:hAnsi="Times New Roman"/>
          <w:b w:val="false"/>
          <w:bCs w:val="false"/>
          <w:i w:val="false"/>
          <w:iCs w:val="false"/>
          <w:color w:val="000000"/>
          <w:sz w:val="22"/>
          <w:szCs w:val="22"/>
          <w:u w:val="none"/>
        </w:rPr>
        <w:t>Tak</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dopuszcza</w:t>
      </w:r>
      <w:r>
        <w:rPr>
          <w:rFonts w:eastAsia="Calibri" w:cs="Times New Roman" w:ascii="Times New Roman" w:hAnsi="Times New Roman"/>
          <w:b w:val="false"/>
          <w:bCs w:val="false"/>
          <w:i w:val="false"/>
          <w:iCs w:val="false"/>
          <w:color w:val="000000"/>
          <w:sz w:val="22"/>
          <w:szCs w:val="22"/>
          <w:u w:val="none"/>
        </w:rPr>
        <w:t xml:space="preserve">. </w:t>
      </w:r>
    </w:p>
    <w:p>
      <w:pPr>
        <w:pStyle w:val="Normal"/>
        <w:numPr>
          <w:ilvl w:val="0"/>
          <w:numId w:val="0"/>
        </w:numPr>
        <w:spacing w:lineRule="auto" w:line="276" w:before="0" w:after="120"/>
        <w:ind w:right="0" w:hanging="0"/>
        <w:jc w:val="left"/>
        <w:rPr>
          <w:rFonts w:ascii="Times New Roman" w:hAnsi="Times New Roman" w:eastAsia="Calibri" w:cs="Times New Roman"/>
          <w:i w:val="false"/>
          <w:i w:val="false"/>
          <w:iCs w:val="false"/>
          <w:color w:val="000000"/>
          <w:sz w:val="22"/>
          <w:szCs w:val="22"/>
          <w:u w:val="none"/>
        </w:rPr>
      </w:pPr>
      <w:r>
        <w:rPr>
          <w:rFonts w:cs="Calibri" w:cstheme="minorHAnsi" w:ascii="Calibri" w:hAnsi="Calibri"/>
          <w:b/>
          <w:bCs/>
          <w:iCs/>
          <w:sz w:val="20"/>
          <w:szCs w:val="20"/>
          <w:lang w:val="pl-PL" w:eastAsia="pl-PL"/>
        </w:rPr>
      </w:r>
    </w:p>
    <w:p>
      <w:pPr>
        <w:pStyle w:val="Normal"/>
        <w:numPr>
          <w:ilvl w:val="0"/>
          <w:numId w:val="0"/>
        </w:numPr>
        <w:spacing w:lineRule="auto" w:line="276" w:before="0" w:after="120"/>
        <w:ind w:right="0" w:hanging="0"/>
        <w:jc w:val="left"/>
        <w:rPr>
          <w:rFonts w:ascii="Calibri" w:hAnsi="Calibri" w:cs="Calibri" w:cstheme="minorHAnsi"/>
          <w:b/>
          <w:b/>
          <w:bCs/>
          <w:iCs/>
          <w:sz w:val="20"/>
          <w:szCs w:val="20"/>
          <w:lang w:val="pl-PL" w:eastAsia="pl-PL"/>
        </w:rPr>
      </w:pPr>
      <w:r>
        <w:rPr>
          <w:rFonts w:eastAsia="Calibri" w:cs="Times New Roman" w:ascii="Times New Roman" w:hAnsi="Times New Roman"/>
          <w:b/>
          <w:bCs/>
          <w:i w:val="false"/>
          <w:iCs w:val="false"/>
          <w:color w:val="000000"/>
          <w:sz w:val="22"/>
          <w:szCs w:val="22"/>
          <w:u w:val="none"/>
          <w:lang w:val="pl-PL" w:eastAsia="pl-PL"/>
        </w:rPr>
        <w:t>Pytanie 16</w:t>
      </w:r>
    </w:p>
    <w:p>
      <w:pPr>
        <w:pStyle w:val="Normal"/>
        <w:numPr>
          <w:ilvl w:val="0"/>
          <w:numId w:val="0"/>
        </w:numPr>
        <w:spacing w:lineRule="auto" w:line="360" w:before="0" w:after="120"/>
        <w:ind w:right="0" w:hanging="0"/>
        <w:jc w:val="both"/>
        <w:rPr>
          <w:rFonts w:ascii="Calibri" w:hAnsi="Calibri" w:cs="Calibri" w:asciiTheme="minorHAnsi" w:cstheme="minorHAnsi" w:hAnsiTheme="minorHAnsi"/>
          <w:b/>
          <w:b/>
          <w:bCs/>
          <w:iCs/>
          <w:sz w:val="24"/>
          <w:szCs w:val="24"/>
          <w:lang w:val="pl-PL" w:eastAsia="pl-PL"/>
        </w:rPr>
      </w:pPr>
      <w:r>
        <w:rPr>
          <w:rFonts w:eastAsia="Calibri" w:cs="Verdana" w:ascii="Verdana" w:hAnsi="Verdana"/>
          <w:b w:val="false"/>
          <w:bCs w:val="false"/>
          <w:i w:val="false"/>
          <w:iCs w:val="false"/>
          <w:color w:val="000000"/>
          <w:sz w:val="22"/>
          <w:szCs w:val="22"/>
          <w:u w:val="none"/>
          <w:lang w:val="pl-PL" w:eastAsia="pl-PL"/>
        </w:rPr>
        <w:t>9.</w:t>
      </w:r>
      <w:r>
        <w:rPr>
          <w:rFonts w:eastAsia="Calibri" w:cs="Verdana" w:ascii="Verdana" w:hAnsi="Verdana"/>
          <w:b/>
          <w:bCs w:val="false"/>
          <w:i w:val="false"/>
          <w:iCs w:val="false"/>
          <w:color w:val="000000"/>
          <w:sz w:val="22"/>
          <w:szCs w:val="22"/>
          <w:u w:val="none"/>
          <w:lang w:val="pl-PL" w:eastAsia="pl-PL"/>
        </w:rPr>
        <w:t xml:space="preserve"> Dotyczy § 4 ust. 4 umowy</w:t>
      </w:r>
      <w:r>
        <w:rPr>
          <w:rFonts w:eastAsia="Calibri" w:cs="Verdana" w:ascii="Verdana" w:hAnsi="Verdana"/>
          <w:b w:val="false"/>
          <w:bCs w:val="false"/>
          <w:i w:val="false"/>
          <w:iCs w:val="false"/>
          <w:color w:val="000000"/>
          <w:sz w:val="22"/>
          <w:szCs w:val="22"/>
          <w:u w:val="none"/>
          <w:lang w:val="pl-PL" w:eastAsia="pl-PL"/>
        </w:rPr>
        <w:t xml:space="preserve"> - Czy Zamawiający, w przypadku reklamacji jakościowej, która wymaga przeprowadzenia badań laboratoryjnych, wyrazi zgodę na wydłużenie terminu rozpatrzenia ww. reklamacji do 14 dni?</w:t>
      </w:r>
    </w:p>
    <w:p>
      <w:pPr>
        <w:pStyle w:val="Akapitzlist"/>
        <w:numPr>
          <w:ilvl w:val="0"/>
          <w:numId w:val="0"/>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right="0" w:hanging="0"/>
        <w:jc w:val="left"/>
        <w:rPr>
          <w:rFonts w:ascii="Calibri" w:hAnsi="Calibri" w:cs="Calibri" w:asciiTheme="minorHAnsi" w:cstheme="minorHAnsi" w:hAnsiTheme="minorHAnsi"/>
          <w:b/>
          <w:b/>
          <w:bCs/>
          <w:iCs/>
          <w:sz w:val="24"/>
          <w:szCs w:val="24"/>
          <w:lang w:val="pl-PL" w:eastAsia="pl-PL"/>
        </w:rPr>
      </w:pPr>
      <w:r>
        <w:rPr>
          <w:rFonts w:eastAsia="Calibri" w:cs="Times New Roman" w:ascii="Times New Roman" w:hAnsi="Times New Roman"/>
          <w:b w:val="false"/>
          <w:bCs w:val="false"/>
          <w:i w:val="false"/>
          <w:iCs w:val="false"/>
          <w:color w:val="000000"/>
          <w:sz w:val="22"/>
          <w:szCs w:val="22"/>
          <w:u w:val="none"/>
          <w:lang w:val="pl-PL" w:eastAsia="pl-PL"/>
        </w:rPr>
        <w:t xml:space="preserve">Zgodnie z SWZ. </w:t>
      </w:r>
    </w:p>
    <w:p>
      <w:pPr>
        <w:pStyle w:val="Akapitzlist"/>
        <w:numPr>
          <w:ilvl w:val="0"/>
          <w:numId w:val="0"/>
        </w:numPr>
        <w:spacing w:lineRule="auto" w:line="276" w:before="0" w:after="120"/>
        <w:ind w:right="0" w:hanging="0"/>
        <w:jc w:val="left"/>
        <w:rPr>
          <w:rFonts w:ascii="Times New Roman" w:hAnsi="Times New Roman" w:eastAsia="Calibri" w:cs="Times New Roman"/>
          <w:b w:val="false"/>
          <w:b w:val="false"/>
          <w:bCs w:val="false"/>
          <w:i w:val="false"/>
          <w:i w:val="false"/>
          <w:iCs w:val="false"/>
          <w:color w:val="000000"/>
          <w:sz w:val="22"/>
          <w:szCs w:val="22"/>
          <w:u w:val="none"/>
        </w:rPr>
      </w:pPr>
      <w:r>
        <w:rPr>
          <w:rFonts w:cs="Calibri" w:cstheme="minorHAnsi"/>
          <w:b/>
          <w:bCs/>
          <w:iCs/>
          <w:sz w:val="24"/>
          <w:szCs w:val="24"/>
          <w:lang w:val="pl-PL" w:eastAsia="pl-PL"/>
        </w:rPr>
      </w:r>
    </w:p>
    <w:p>
      <w:pPr>
        <w:pStyle w:val="Normal"/>
        <w:numPr>
          <w:ilvl w:val="0"/>
          <w:numId w:val="0"/>
        </w:numPr>
        <w:spacing w:lineRule="auto" w:line="276" w:before="0" w:after="120"/>
        <w:ind w:right="0" w:hanging="0"/>
        <w:jc w:val="left"/>
        <w:rPr>
          <w:rFonts w:ascii="Calibri" w:hAnsi="Calibri" w:cs="Calibri" w:cstheme="minorHAnsi"/>
          <w:b/>
          <w:b/>
          <w:bCs/>
          <w:iCs/>
          <w:sz w:val="20"/>
          <w:szCs w:val="20"/>
          <w:lang w:val="pl-PL" w:eastAsia="pl-PL"/>
        </w:rPr>
      </w:pPr>
      <w:r>
        <w:rPr>
          <w:rFonts w:eastAsia="Calibri" w:cs="Times New Roman" w:ascii="Times New Roman" w:hAnsi="Times New Roman"/>
          <w:b/>
          <w:bCs/>
          <w:i w:val="false"/>
          <w:iCs w:val="false"/>
          <w:color w:val="000000"/>
          <w:sz w:val="22"/>
          <w:szCs w:val="22"/>
          <w:u w:val="none"/>
          <w:lang w:val="pl-PL" w:eastAsia="pl-PL"/>
        </w:rPr>
        <w:t>Pytanie 17</w:t>
      </w:r>
    </w:p>
    <w:p>
      <w:pPr>
        <w:pStyle w:val="Normal"/>
        <w:rPr>
          <w:u w:val="single"/>
        </w:rPr>
      </w:pPr>
      <w:r>
        <w:rPr>
          <w:u w:val="single"/>
        </w:rPr>
        <w:t>Poniższy wniosek dotyczy opisu przedmiotów zamówienia w pakiecie 1, poz. 19 w przedmiotowym postępowaniu:</w:t>
      </w:r>
    </w:p>
    <w:p>
      <w:pPr>
        <w:pStyle w:val="Normal"/>
        <w:numPr>
          <w:ilvl w:val="0"/>
          <w:numId w:val="2"/>
        </w:numPr>
        <w:rPr/>
      </w:pPr>
      <w:r>
        <w:rPr/>
        <w:t xml:space="preserve">1 </w:t>
      </w:r>
      <w:r>
        <w:rPr/>
        <w:t>Czy Zamawiający wyrazi zgodę na zaoferowanie produktu równoważnego?</w:t>
      </w:r>
    </w:p>
    <w:p>
      <w:pPr>
        <w:pStyle w:val="Akapitzlist"/>
        <w:numPr>
          <w:ilvl w:val="0"/>
          <w:numId w:val="2"/>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2"/>
        </w:numPr>
        <w:spacing w:lineRule="auto" w:line="276" w:before="0" w:after="120"/>
        <w:ind w:right="0" w:hanging="0"/>
        <w:jc w:val="left"/>
        <w:rPr/>
      </w:pPr>
      <w:r>
        <w:rPr>
          <w:rFonts w:eastAsia="Calibri" w:cs="Times New Roman" w:ascii="Times New Roman" w:hAnsi="Times New Roman"/>
          <w:b w:val="false"/>
          <w:bCs w:val="false"/>
          <w:i w:val="false"/>
          <w:iCs w:val="false"/>
          <w:color w:val="000000"/>
          <w:sz w:val="22"/>
          <w:szCs w:val="22"/>
          <w:u w:val="none"/>
        </w:rPr>
        <w:t>Nie</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nie wyraża zgody</w:t>
      </w:r>
      <w:r>
        <w:rPr>
          <w:rFonts w:eastAsia="Calibri" w:cs="Times New Roman" w:ascii="Times New Roman" w:hAnsi="Times New Roman"/>
          <w:b w:val="false"/>
          <w:bCs w:val="false"/>
          <w:i w:val="false"/>
          <w:iCs w:val="false"/>
          <w:color w:val="000000"/>
          <w:sz w:val="22"/>
          <w:szCs w:val="22"/>
          <w:u w:val="none"/>
        </w:rPr>
        <w:t>.</w:t>
      </w:r>
    </w:p>
    <w:p>
      <w:pPr>
        <w:pStyle w:val="Normal"/>
        <w:numPr>
          <w:ilvl w:val="0"/>
          <w:numId w:val="0"/>
        </w:numPr>
        <w:spacing w:lineRule="auto" w:line="276" w:before="0" w:after="120"/>
        <w:ind w:right="0" w:hanging="0"/>
        <w:jc w:val="left"/>
        <w:rPr>
          <w:rFonts w:ascii="Times New Roman" w:hAnsi="Times New Roman" w:eastAsia="Calibri" w:cs="Times New Roman"/>
          <w:i w:val="false"/>
          <w:i w:val="false"/>
          <w:iCs w:val="false"/>
          <w:color w:val="000000"/>
          <w:sz w:val="22"/>
          <w:szCs w:val="22"/>
          <w:u w:val="none"/>
        </w:rPr>
      </w:pPr>
      <w:r>
        <w:rPr>
          <w:rFonts w:cs="Calibri" w:cstheme="minorHAnsi" w:ascii="Calibri" w:hAnsi="Calibri"/>
          <w:b/>
          <w:bCs/>
          <w:iCs/>
          <w:sz w:val="20"/>
          <w:szCs w:val="20"/>
          <w:u w:val="single"/>
          <w:lang w:val="pl-PL" w:eastAsia="pl-PL"/>
        </w:rPr>
      </w:r>
    </w:p>
    <w:p>
      <w:pPr>
        <w:pStyle w:val="Normal"/>
        <w:numPr>
          <w:ilvl w:val="0"/>
          <w:numId w:val="0"/>
        </w:numPr>
        <w:spacing w:lineRule="auto" w:line="276" w:before="0" w:after="120"/>
        <w:ind w:right="0" w:hanging="0"/>
        <w:jc w:val="left"/>
        <w:rPr>
          <w:rFonts w:ascii="Calibri" w:hAnsi="Calibri" w:cs="Calibri" w:cstheme="minorHAnsi"/>
          <w:b/>
          <w:b/>
          <w:bCs/>
          <w:iCs/>
          <w:sz w:val="20"/>
          <w:szCs w:val="20"/>
          <w:u w:val="single"/>
          <w:lang w:val="pl-PL" w:eastAsia="pl-PL"/>
        </w:rPr>
      </w:pPr>
      <w:r>
        <w:rPr>
          <w:rFonts w:eastAsia="Calibri" w:cs="Times New Roman" w:ascii="Times New Roman" w:hAnsi="Times New Roman"/>
          <w:b/>
          <w:bCs/>
          <w:i w:val="false"/>
          <w:iCs w:val="false"/>
          <w:color w:val="000000"/>
          <w:sz w:val="22"/>
          <w:szCs w:val="22"/>
          <w:u w:val="none"/>
          <w:lang w:val="pl-PL" w:eastAsia="pl-PL"/>
        </w:rPr>
        <w:t>Pytanie 18</w:t>
      </w:r>
    </w:p>
    <w:p>
      <w:pPr>
        <w:pStyle w:val="Normal"/>
        <w:rPr>
          <w:u w:val="single"/>
        </w:rPr>
      </w:pPr>
      <w:r>
        <w:rPr>
          <w:u w:val="single"/>
        </w:rPr>
        <w:t>Poniższy wniosek dotyczy opisu przedmiotów zamówienia w pakiecie 1, poz. 196 w przedmiotowym postępowaniu:</w:t>
      </w:r>
    </w:p>
    <w:p>
      <w:pPr>
        <w:pStyle w:val="Normal"/>
        <w:numPr>
          <w:ilvl w:val="0"/>
          <w:numId w:val="5"/>
        </w:numPr>
        <w:rPr>
          <w:rFonts w:cs="Calibri"/>
        </w:rPr>
      </w:pPr>
      <w:r>
        <w:rPr>
          <w:rFonts w:cs="Calibri"/>
        </w:rPr>
        <w:t xml:space="preserve">Czy Zamawiający dopuści zaoferowanie glukozy 75 g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 </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rFonts w:ascii="Calibri" w:hAnsi="Calibri" w:cs="Calibri" w:asciiTheme="minorHAnsi" w:cstheme="minorHAnsi" w:hAnsiTheme="minorHAnsi"/>
          <w:color w:val="000000"/>
          <w:sz w:val="24"/>
          <w:szCs w:val="24"/>
        </w:rPr>
      </w:pPr>
      <w:r>
        <w:rPr>
          <w:rFonts w:eastAsia="Calibri" w:cs="Times New Roman" w:ascii="Times New Roman" w:hAnsi="Times New Roman"/>
          <w:b w:val="false"/>
          <w:bCs w:val="false"/>
          <w:i w:val="false"/>
          <w:iCs w:val="false"/>
          <w:color w:val="000000"/>
          <w:sz w:val="22"/>
          <w:szCs w:val="22"/>
          <w:u w:val="none"/>
        </w:rPr>
        <w:t>Tak</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dopuści</w:t>
      </w:r>
      <w:r>
        <w:rPr>
          <w:rFonts w:eastAsia="Calibri" w:cs="Times New Roman" w:ascii="Times New Roman" w:hAnsi="Times New Roman"/>
          <w:b w:val="false"/>
          <w:bCs w:val="false"/>
          <w:i w:val="false"/>
          <w:iCs w:val="false"/>
          <w:color w:val="000000"/>
          <w:sz w:val="22"/>
          <w:szCs w:val="22"/>
          <w:u w:val="none"/>
        </w:rPr>
        <w:t xml:space="preserve">. </w:t>
      </w:r>
    </w:p>
    <w:p>
      <w:pPr>
        <w:pStyle w:val="Akapitzlist"/>
        <w:spacing w:lineRule="auto" w:line="276" w:before="0" w:after="120"/>
        <w:ind w:right="0" w:hanging="0"/>
        <w:jc w:val="left"/>
        <w:rPr>
          <w:rFonts w:ascii="Times New Roman" w:hAnsi="Times New Roman" w:eastAsia="Calibri" w:cs="Times New Roman"/>
          <w:b w:val="false"/>
          <w:b w:val="false"/>
          <w:bCs w:val="false"/>
          <w:i w:val="false"/>
          <w:i w:val="false"/>
          <w:iCs w:val="false"/>
          <w:sz w:val="22"/>
          <w:szCs w:val="22"/>
          <w:u w:val="none"/>
        </w:rPr>
      </w:pPr>
      <w:r>
        <w:rPr>
          <w:rFonts w:cs="Calibri" w:cstheme="minorHAnsi"/>
          <w:color w:val="000000"/>
          <w:sz w:val="24"/>
          <w:szCs w:val="24"/>
        </w:rPr>
      </w:r>
    </w:p>
    <w:p>
      <w:pPr>
        <w:pStyle w:val="Normal"/>
        <w:numPr>
          <w:ilvl w:val="0"/>
          <w:numId w:val="0"/>
        </w:numPr>
        <w:spacing w:lineRule="auto" w:line="276" w:before="0" w:after="120"/>
        <w:ind w:right="0" w:hanging="0"/>
        <w:jc w:val="left"/>
        <w:rPr>
          <w:rFonts w:ascii="Calibri" w:hAnsi="Calibri" w:cs="Calibri" w:cstheme="minorHAnsi"/>
          <w:b/>
          <w:b/>
          <w:bCs/>
          <w:iCs/>
          <w:color w:val="000000"/>
          <w:sz w:val="20"/>
          <w:szCs w:val="20"/>
          <w:u w:val="single"/>
          <w:lang w:val="pl-PL" w:eastAsia="pl-PL"/>
        </w:rPr>
      </w:pPr>
      <w:r>
        <w:rPr>
          <w:rFonts w:eastAsia="Calibri" w:cs="Times New Roman" w:ascii="Times New Roman" w:hAnsi="Times New Roman"/>
          <w:b/>
          <w:bCs/>
          <w:i w:val="false"/>
          <w:iCs w:val="false"/>
          <w:color w:val="000000"/>
          <w:sz w:val="22"/>
          <w:szCs w:val="22"/>
          <w:u w:val="none"/>
          <w:lang w:val="pl-PL" w:eastAsia="pl-PL"/>
        </w:rPr>
        <w:t>Pytanie 19</w:t>
      </w:r>
    </w:p>
    <w:p>
      <w:pPr>
        <w:pStyle w:val="Normal"/>
        <w:numPr>
          <w:ilvl w:val="0"/>
          <w:numId w:val="5"/>
        </w:numPr>
        <w:rPr>
          <w:rFonts w:cs="Calibri"/>
        </w:rPr>
      </w:pPr>
      <w:r>
        <w:rPr>
          <w:rFonts w:cs="Calibri"/>
        </w:rPr>
        <w:t>Czy Zamawiający dopuści zaoferowanie glukozy 75 g o smaku cytrynowym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 Oferowany preparat, ze względu na walory smakowe zmniejsza uczucie nudności, znacznie ułatwiając wykonanie testu.</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rFonts w:ascii="Calibri" w:hAnsi="Calibri" w:cs="Calibri" w:asciiTheme="minorHAnsi" w:cstheme="minorHAnsi" w:hAnsiTheme="minorHAnsi"/>
          <w:color w:val="000000"/>
          <w:sz w:val="24"/>
          <w:szCs w:val="24"/>
        </w:rPr>
      </w:pPr>
      <w:r>
        <w:rPr>
          <w:rFonts w:eastAsia="Calibri" w:cs="Times New Roman" w:ascii="Times New Roman" w:hAnsi="Times New Roman"/>
          <w:b w:val="false"/>
          <w:bCs w:val="false"/>
          <w:i w:val="false"/>
          <w:iCs w:val="false"/>
          <w:color w:val="000000"/>
          <w:sz w:val="22"/>
          <w:szCs w:val="22"/>
          <w:u w:val="none"/>
        </w:rPr>
        <w:t>Tak</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dopuści</w:t>
      </w:r>
      <w:r>
        <w:rPr>
          <w:rFonts w:eastAsia="Calibri" w:cs="Times New Roman" w:ascii="Times New Roman" w:hAnsi="Times New Roman"/>
          <w:b w:val="false"/>
          <w:bCs w:val="false"/>
          <w:i w:val="false"/>
          <w:iCs w:val="false"/>
          <w:color w:val="000000"/>
          <w:sz w:val="22"/>
          <w:szCs w:val="22"/>
          <w:u w:val="none"/>
        </w:rPr>
        <w:t xml:space="preserve">. </w:t>
      </w:r>
    </w:p>
    <w:p>
      <w:pPr>
        <w:pStyle w:val="Normal"/>
        <w:rPr>
          <w:rFonts w:cs="Calibri"/>
        </w:rPr>
      </w:pPr>
      <w:r>
        <w:rPr>
          <w:rFonts w:cs="Calibri"/>
        </w:rPr>
      </w:r>
    </w:p>
    <w:p>
      <w:pPr>
        <w:pStyle w:val="Normal"/>
        <w:rPr>
          <w:u w:val="single"/>
        </w:rPr>
      </w:pPr>
      <w:r>
        <w:rPr>
          <w:u w:val="single"/>
        </w:rPr>
        <w:t>Poniższy wniosek dotyczy opisu przedmiotów zamówienia w pakiecie 1, poz. 214 w przedmiotowym postępowaniu:</w:t>
      </w:r>
    </w:p>
    <w:p>
      <w:pPr>
        <w:pStyle w:val="Normal"/>
        <w:numPr>
          <w:ilvl w:val="0"/>
          <w:numId w:val="0"/>
        </w:numPr>
        <w:spacing w:lineRule="auto" w:line="276" w:before="0" w:after="120"/>
        <w:ind w:right="0" w:hanging="0"/>
        <w:jc w:val="left"/>
        <w:rPr>
          <w:rFonts w:ascii="Calibri" w:hAnsi="Calibri" w:cs="Calibri" w:cstheme="minorHAnsi"/>
          <w:b/>
          <w:b/>
          <w:bCs/>
          <w:iCs/>
          <w:color w:val="000000"/>
          <w:sz w:val="20"/>
          <w:szCs w:val="20"/>
          <w:u w:val="single"/>
          <w:lang w:val="pl-PL" w:eastAsia="pl-PL"/>
        </w:rPr>
      </w:pPr>
      <w:r>
        <w:rPr>
          <w:rFonts w:eastAsia="Calibri" w:cs="Times New Roman" w:ascii="Times New Roman" w:hAnsi="Times New Roman"/>
          <w:b/>
          <w:bCs/>
          <w:i w:val="false"/>
          <w:iCs w:val="false"/>
          <w:color w:val="000000"/>
          <w:sz w:val="22"/>
          <w:szCs w:val="22"/>
          <w:u w:val="none"/>
          <w:lang w:val="pl-PL" w:eastAsia="pl-PL"/>
        </w:rPr>
        <w:t>Pytanie 20</w:t>
      </w:r>
    </w:p>
    <w:p>
      <w:pPr>
        <w:pStyle w:val="Normal"/>
        <w:numPr>
          <w:ilvl w:val="0"/>
          <w:numId w:val="3"/>
        </w:numPr>
        <w:rPr>
          <w:rFonts w:cs="Calibri"/>
        </w:rPr>
      </w:pPr>
      <w:r>
        <w:rPr>
          <w:rFonts w:cs="Calibri"/>
        </w:rPr>
        <w:t xml:space="preserve">1. </w:t>
      </w:r>
      <w:r>
        <w:rPr>
          <w:rFonts w:cs="Calibri"/>
        </w:rPr>
        <w:t xml:space="preserve">Czy Zamawiający dopuści zaoferowanie równoważnego produktu HepaDr.A, produkt zawierający w składzie 150mg L-asparaginaniu L-ornityny? </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rFonts w:ascii="Calibri" w:hAnsi="Calibri" w:cs="Calibri" w:asciiTheme="minorHAnsi" w:cstheme="minorHAnsi" w:hAnsiTheme="minorHAnsi"/>
          <w:color w:val="000000"/>
          <w:sz w:val="24"/>
          <w:szCs w:val="24"/>
        </w:rPr>
      </w:pPr>
      <w:r>
        <w:rPr>
          <w:rFonts w:eastAsia="Calibri" w:cs="Times New Roman" w:ascii="Times New Roman" w:hAnsi="Times New Roman"/>
          <w:b w:val="false"/>
          <w:bCs w:val="false"/>
          <w:i w:val="false"/>
          <w:iCs w:val="false"/>
          <w:color w:val="000000"/>
          <w:sz w:val="22"/>
          <w:szCs w:val="22"/>
          <w:u w:val="none"/>
        </w:rPr>
        <w:t>Nie</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nie dopuści</w:t>
      </w:r>
      <w:r>
        <w:rPr>
          <w:rFonts w:eastAsia="Calibri" w:cs="Times New Roman" w:ascii="Times New Roman" w:hAnsi="Times New Roman"/>
          <w:b w:val="false"/>
          <w:bCs w:val="false"/>
          <w:i w:val="false"/>
          <w:iCs w:val="false"/>
          <w:color w:val="000000"/>
          <w:sz w:val="22"/>
          <w:szCs w:val="22"/>
          <w:u w:val="none"/>
        </w:rPr>
        <w:t>.</w:t>
      </w:r>
    </w:p>
    <w:p>
      <w:pPr>
        <w:pStyle w:val="Normal"/>
        <w:numPr>
          <w:ilvl w:val="0"/>
          <w:numId w:val="3"/>
        </w:numPr>
        <w:spacing w:lineRule="auto" w:line="276" w:before="0" w:after="120"/>
        <w:ind w:right="0" w:hanging="0"/>
        <w:jc w:val="left"/>
        <w:rPr>
          <w:rFonts w:ascii="Times New Roman" w:hAnsi="Times New Roman" w:eastAsia="Calibri" w:cs="Times New Roman"/>
          <w:i w:val="false"/>
          <w:i w:val="false"/>
          <w:iCs w:val="false"/>
          <w:sz w:val="22"/>
          <w:szCs w:val="22"/>
          <w:u w:val="none"/>
        </w:rPr>
      </w:pPr>
      <w:r>
        <w:rPr>
          <w:rFonts w:cs="Calibri" w:cstheme="minorHAnsi" w:ascii="Calibri" w:hAnsi="Calibri"/>
          <w:b/>
          <w:bCs/>
          <w:iCs/>
          <w:color w:val="000000"/>
          <w:sz w:val="20"/>
          <w:szCs w:val="20"/>
          <w:u w:val="single"/>
          <w:lang w:val="pl-PL" w:eastAsia="pl-PL"/>
        </w:rPr>
      </w:r>
    </w:p>
    <w:p>
      <w:pPr>
        <w:pStyle w:val="Normal"/>
        <w:numPr>
          <w:ilvl w:val="0"/>
          <w:numId w:val="3"/>
        </w:numPr>
        <w:spacing w:lineRule="auto" w:line="276" w:before="0" w:after="120"/>
        <w:ind w:right="0" w:hanging="0"/>
        <w:jc w:val="left"/>
        <w:rPr>
          <w:rFonts w:ascii="Calibri" w:hAnsi="Calibri" w:cs="Calibri" w:cstheme="minorHAnsi"/>
          <w:b/>
          <w:b/>
          <w:bCs/>
          <w:iCs/>
          <w:color w:val="000000"/>
          <w:sz w:val="20"/>
          <w:szCs w:val="20"/>
          <w:u w:val="single"/>
          <w:lang w:val="pl-PL" w:eastAsia="pl-PL"/>
        </w:rPr>
      </w:pPr>
      <w:r>
        <w:rPr>
          <w:rFonts w:eastAsia="Calibri" w:cs="Times New Roman" w:ascii="Times New Roman" w:hAnsi="Times New Roman"/>
          <w:b/>
          <w:bCs/>
          <w:i w:val="false"/>
          <w:iCs w:val="false"/>
          <w:color w:val="000000"/>
          <w:sz w:val="22"/>
          <w:szCs w:val="22"/>
          <w:u w:val="none"/>
          <w:lang w:val="pl-PL" w:eastAsia="pl-PL"/>
        </w:rPr>
        <w:t>Pytanie 21</w:t>
      </w:r>
    </w:p>
    <w:p>
      <w:pPr>
        <w:pStyle w:val="Normal"/>
        <w:numPr>
          <w:ilvl w:val="0"/>
          <w:numId w:val="3"/>
        </w:numPr>
        <w:rPr>
          <w:rFonts w:cs="Calibri"/>
        </w:rPr>
      </w:pPr>
      <w:r>
        <w:rPr>
          <w:rFonts w:cs="Calibri"/>
        </w:rPr>
        <w:t xml:space="preserve">2. </w:t>
      </w:r>
      <w:r>
        <w:rPr>
          <w:rFonts w:cs="Calibri"/>
        </w:rPr>
        <w:t>Wymieniony w SIWZ z nazwy handlowej preparat Hepatil zawiera w składzie L-asparaginian L-ornityny 100mg oraz Cholina 35mg, Zamawiający wymaga produktu, który w swoim składzie zawiera 150 mg L-asparaginaniu L-ornityny, jest to preparat pod nazwą handlową Inhepax, który nie jest już dostępny na rynku. Czy w związku z powyższym, Zamawiający dopuści zaoferowanie produktu HepaDr.A zawierający w swoim składzie 150 mg L-asparaginaniu L-ornityny, produkt identyczny pod względem składu oraz wskazania do stosowania, jak wymieniony z nazwy handlowej preparat opisany  w SIWZ. Produkty różnią się jedynie nazwą handlową.</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rFonts w:ascii="Calibri" w:hAnsi="Calibri" w:cs="Calibri" w:asciiTheme="minorHAnsi" w:cstheme="minorHAnsi" w:hAnsiTheme="minorHAnsi"/>
          <w:color w:val="000000"/>
          <w:sz w:val="24"/>
          <w:szCs w:val="24"/>
        </w:rPr>
      </w:pPr>
      <w:r>
        <w:rPr>
          <w:rFonts w:eastAsia="Calibri" w:cs="Times New Roman" w:ascii="Times New Roman" w:hAnsi="Times New Roman"/>
          <w:b w:val="false"/>
          <w:bCs w:val="false"/>
          <w:i w:val="false"/>
          <w:iCs w:val="false"/>
          <w:color w:val="000000"/>
          <w:sz w:val="22"/>
          <w:szCs w:val="22"/>
          <w:u w:val="none"/>
        </w:rPr>
        <w:t>Nie</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nie dopuści</w:t>
      </w:r>
      <w:r>
        <w:rPr>
          <w:rFonts w:eastAsia="Calibri" w:cs="Times New Roman" w:ascii="Times New Roman" w:hAnsi="Times New Roman"/>
          <w:b w:val="false"/>
          <w:bCs w:val="false"/>
          <w:i w:val="false"/>
          <w:iCs w:val="false"/>
          <w:color w:val="000000"/>
          <w:sz w:val="22"/>
          <w:szCs w:val="22"/>
          <w:u w:val="none"/>
        </w:rPr>
        <w:t>.</w:t>
      </w:r>
    </w:p>
    <w:p>
      <w:pPr>
        <w:pStyle w:val="Normal"/>
        <w:numPr>
          <w:ilvl w:val="0"/>
          <w:numId w:val="3"/>
        </w:numPr>
        <w:spacing w:lineRule="auto" w:line="276" w:before="0" w:after="120"/>
        <w:ind w:right="0" w:hanging="0"/>
        <w:jc w:val="left"/>
        <w:rPr>
          <w:rFonts w:ascii="Times New Roman" w:hAnsi="Times New Roman" w:eastAsia="Calibri" w:cs="Times New Roman"/>
          <w:i w:val="false"/>
          <w:i w:val="false"/>
          <w:iCs w:val="false"/>
          <w:sz w:val="22"/>
          <w:szCs w:val="22"/>
          <w:u w:val="none"/>
        </w:rPr>
      </w:pPr>
      <w:r>
        <w:rPr>
          <w:rFonts w:cs="Calibri" w:cstheme="minorHAnsi" w:ascii="Calibri" w:hAnsi="Calibri"/>
          <w:b/>
          <w:bCs/>
          <w:iCs/>
          <w:color w:val="000000"/>
          <w:sz w:val="20"/>
          <w:szCs w:val="20"/>
          <w:u w:val="single"/>
          <w:lang w:val="pl-PL" w:eastAsia="pl-PL"/>
        </w:rPr>
      </w:r>
    </w:p>
    <w:p>
      <w:pPr>
        <w:pStyle w:val="Normal"/>
        <w:numPr>
          <w:ilvl w:val="0"/>
          <w:numId w:val="3"/>
        </w:numPr>
        <w:spacing w:lineRule="auto" w:line="276" w:before="0" w:after="120"/>
        <w:ind w:right="0" w:hanging="0"/>
        <w:jc w:val="left"/>
        <w:rPr>
          <w:rFonts w:ascii="Calibri" w:hAnsi="Calibri" w:cs="Calibri" w:cstheme="minorHAnsi"/>
          <w:b/>
          <w:b/>
          <w:bCs/>
          <w:iCs/>
          <w:color w:val="000000"/>
          <w:sz w:val="20"/>
          <w:szCs w:val="20"/>
          <w:u w:val="single"/>
          <w:lang w:val="pl-PL" w:eastAsia="pl-PL"/>
        </w:rPr>
      </w:pPr>
      <w:r>
        <w:rPr>
          <w:rFonts w:eastAsia="Calibri" w:cs="Times New Roman" w:ascii="Times New Roman" w:hAnsi="Times New Roman"/>
          <w:b/>
          <w:bCs/>
          <w:i w:val="false"/>
          <w:iCs w:val="false"/>
          <w:color w:val="000000"/>
          <w:sz w:val="22"/>
          <w:szCs w:val="22"/>
          <w:u w:val="none"/>
          <w:lang w:val="pl-PL" w:eastAsia="pl-PL"/>
        </w:rPr>
        <w:t>Pytanie 22</w:t>
      </w:r>
    </w:p>
    <w:p>
      <w:pPr>
        <w:pStyle w:val="Normal"/>
        <w:numPr>
          <w:ilvl w:val="0"/>
          <w:numId w:val="3"/>
        </w:numPr>
        <w:rPr/>
      </w:pPr>
      <w:r>
        <w:rPr>
          <w:rFonts w:cs="Calibri"/>
        </w:rPr>
        <w:t xml:space="preserve"> </w:t>
      </w:r>
      <w:r>
        <w:rPr>
          <w:rFonts w:cs="Calibri"/>
        </w:rPr>
        <w:t>Czy Zamawiający dopuści zaoferowanie produktu który w swoim składzie zawiera 100 g L-asparaginaniu L-ornityny oraz 35g choliny?</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rFonts w:ascii="Calibri" w:hAnsi="Calibri" w:cs="Calibri" w:asciiTheme="minorHAnsi" w:cstheme="minorHAnsi" w:hAnsiTheme="minorHAnsi"/>
          <w:color w:val="000000"/>
          <w:sz w:val="24"/>
          <w:szCs w:val="24"/>
        </w:rPr>
      </w:pPr>
      <w:r>
        <w:rPr>
          <w:rFonts w:eastAsia="Calibri" w:cs="Times New Roman" w:ascii="Times New Roman" w:hAnsi="Times New Roman"/>
          <w:b w:val="false"/>
          <w:bCs w:val="false"/>
          <w:i w:val="false"/>
          <w:iCs w:val="false"/>
          <w:color w:val="000000"/>
          <w:sz w:val="22"/>
          <w:szCs w:val="22"/>
          <w:u w:val="none"/>
        </w:rPr>
        <w:t>Nie</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nie dopuści</w:t>
      </w:r>
      <w:r>
        <w:rPr>
          <w:rFonts w:eastAsia="Calibri" w:cs="Times New Roman" w:ascii="Times New Roman" w:hAnsi="Times New Roman"/>
          <w:b w:val="false"/>
          <w:bCs w:val="false"/>
          <w:i w:val="false"/>
          <w:iCs w:val="false"/>
          <w:color w:val="000000"/>
          <w:sz w:val="22"/>
          <w:szCs w:val="22"/>
          <w:u w:val="none"/>
        </w:rPr>
        <w:t>.</w:t>
      </w:r>
    </w:p>
    <w:p>
      <w:pPr>
        <w:pStyle w:val="Normal"/>
        <w:numPr>
          <w:ilvl w:val="0"/>
          <w:numId w:val="3"/>
        </w:numPr>
        <w:spacing w:lineRule="auto" w:line="276" w:before="0" w:after="120"/>
        <w:ind w:right="0" w:hanging="0"/>
        <w:jc w:val="left"/>
        <w:rPr>
          <w:rFonts w:ascii="Times New Roman" w:hAnsi="Times New Roman" w:eastAsia="Calibri" w:cs="Times New Roman"/>
          <w:i w:val="false"/>
          <w:i w:val="false"/>
          <w:iCs w:val="false"/>
          <w:sz w:val="22"/>
          <w:szCs w:val="22"/>
          <w:u w:val="none"/>
        </w:rPr>
      </w:pPr>
      <w:r>
        <w:rPr>
          <w:rFonts w:cs="Calibri" w:cstheme="minorHAnsi" w:ascii="Calibri" w:hAnsi="Calibri"/>
          <w:b/>
          <w:bCs/>
          <w:iCs/>
          <w:color w:val="000000"/>
          <w:sz w:val="20"/>
          <w:szCs w:val="20"/>
          <w:u w:val="single"/>
          <w:lang w:val="pl-PL" w:eastAsia="pl-PL"/>
        </w:rPr>
      </w:r>
    </w:p>
    <w:p>
      <w:pPr>
        <w:pStyle w:val="Normal"/>
        <w:numPr>
          <w:ilvl w:val="0"/>
          <w:numId w:val="3"/>
        </w:numPr>
        <w:spacing w:lineRule="auto" w:line="276" w:before="0" w:after="120"/>
        <w:ind w:right="0" w:hanging="0"/>
        <w:jc w:val="left"/>
        <w:rPr>
          <w:rFonts w:ascii="Calibri" w:hAnsi="Calibri" w:cs="Calibri" w:cstheme="minorHAnsi"/>
          <w:b/>
          <w:b/>
          <w:bCs/>
          <w:iCs/>
          <w:color w:val="000000"/>
          <w:sz w:val="20"/>
          <w:szCs w:val="20"/>
          <w:u w:val="single"/>
          <w:lang w:val="pl-PL" w:eastAsia="pl-PL"/>
        </w:rPr>
      </w:pPr>
      <w:r>
        <w:rPr>
          <w:rFonts w:eastAsia="Calibri" w:cs="Times New Roman" w:ascii="Times New Roman" w:hAnsi="Times New Roman"/>
          <w:b/>
          <w:bCs/>
          <w:i w:val="false"/>
          <w:iCs w:val="false"/>
          <w:color w:val="000000"/>
          <w:sz w:val="22"/>
          <w:szCs w:val="22"/>
          <w:u w:val="none"/>
          <w:lang w:val="pl-PL" w:eastAsia="pl-PL"/>
        </w:rPr>
        <w:t>Pytanie 23</w:t>
      </w:r>
    </w:p>
    <w:p>
      <w:pPr>
        <w:pStyle w:val="Normal"/>
        <w:numPr>
          <w:ilvl w:val="0"/>
          <w:numId w:val="3"/>
        </w:numPr>
        <w:jc w:val="both"/>
        <w:rPr>
          <w:rFonts w:cs="Calibri"/>
        </w:rPr>
      </w:pPr>
      <w:r>
        <w:rPr>
          <w:rFonts w:cs="Calibri"/>
        </w:rPr>
        <w:t>Czy Zamawiający dopuści zaoferowanie produktu konfekcjonowanego 40 tab/op., oraz przeliczenie na odpowiednią ilość opakowań?</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rFonts w:ascii="Calibri" w:hAnsi="Calibri" w:cs="Calibri" w:asciiTheme="minorHAnsi" w:cstheme="minorHAnsi" w:hAnsiTheme="minorHAnsi"/>
          <w:color w:val="000000"/>
          <w:sz w:val="24"/>
          <w:szCs w:val="24"/>
        </w:rPr>
      </w:pPr>
      <w:r>
        <w:rPr>
          <w:rFonts w:eastAsia="Calibri" w:cs="Times New Roman" w:ascii="Times New Roman" w:hAnsi="Times New Roman"/>
          <w:b w:val="false"/>
          <w:bCs w:val="false"/>
          <w:i w:val="false"/>
          <w:iCs w:val="false"/>
          <w:color w:val="000000"/>
          <w:sz w:val="22"/>
          <w:szCs w:val="22"/>
          <w:u w:val="none"/>
        </w:rPr>
        <w:t>Nie</w:t>
      </w:r>
      <w:r>
        <w:rPr>
          <w:rFonts w:eastAsia="Calibri" w:cs="Times New Roman" w:ascii="Times New Roman" w:hAnsi="Times New Roman"/>
          <w:b w:val="false"/>
          <w:bCs w:val="false"/>
          <w:i w:val="false"/>
          <w:iCs w:val="false"/>
          <w:color w:val="000000"/>
          <w:sz w:val="22"/>
          <w:szCs w:val="22"/>
          <w:u w:val="none"/>
        </w:rPr>
        <w:t xml:space="preserve">, Zamawiający </w:t>
      </w:r>
      <w:r>
        <w:rPr>
          <w:rFonts w:eastAsia="Calibri" w:cs="Times New Roman" w:ascii="Times New Roman" w:hAnsi="Times New Roman"/>
          <w:b w:val="false"/>
          <w:bCs w:val="false"/>
          <w:i w:val="false"/>
          <w:iCs w:val="false"/>
          <w:color w:val="000000"/>
          <w:sz w:val="22"/>
          <w:szCs w:val="22"/>
          <w:u w:val="none"/>
        </w:rPr>
        <w:t>nie dopuści</w:t>
      </w:r>
      <w:r>
        <w:rPr>
          <w:rFonts w:eastAsia="Calibri" w:cs="Times New Roman" w:ascii="Times New Roman" w:hAnsi="Times New Roman"/>
          <w:b w:val="false"/>
          <w:bCs w:val="false"/>
          <w:i w:val="false"/>
          <w:iCs w:val="false"/>
          <w:color w:val="000000"/>
          <w:sz w:val="22"/>
          <w:szCs w:val="22"/>
          <w:u w:val="none"/>
        </w:rPr>
        <w:t>.</w:t>
      </w:r>
    </w:p>
    <w:p>
      <w:pPr>
        <w:pStyle w:val="Normal"/>
        <w:rPr>
          <w:rFonts w:cs="Calibri"/>
          <w:u w:val="single"/>
        </w:rPr>
      </w:pPr>
      <w:r>
        <w:rPr>
          <w:rFonts w:cs="Calibri"/>
          <w:u w:val="single"/>
        </w:rPr>
      </w:r>
    </w:p>
    <w:p>
      <w:pPr>
        <w:pStyle w:val="Normal"/>
        <w:rPr>
          <w:rFonts w:cs="Calibri"/>
          <w:u w:val="single"/>
        </w:rPr>
      </w:pPr>
      <w:r>
        <w:rPr>
          <w:rFonts w:cs="Calibri"/>
          <w:u w:val="single"/>
        </w:rPr>
        <w:t>Poniższy wniosek dotyczy opisu przedmiotów zamówienia w pakiecie 1, poz. 390 w przedmiotowym postępowaniu:</w:t>
      </w:r>
    </w:p>
    <w:p>
      <w:pPr>
        <w:pStyle w:val="Normal"/>
        <w:rPr>
          <w:rFonts w:cs="Calibri"/>
          <w:u w:val="single"/>
        </w:rPr>
      </w:pPr>
      <w:r>
        <w:rPr>
          <w:rFonts w:cs="Calibri"/>
          <w:u w:val="single"/>
        </w:rPr>
      </w:r>
    </w:p>
    <w:p>
      <w:pPr>
        <w:pStyle w:val="Normal"/>
        <w:numPr>
          <w:ilvl w:val="0"/>
          <w:numId w:val="3"/>
        </w:numPr>
        <w:spacing w:lineRule="auto" w:line="276" w:before="0" w:after="120"/>
        <w:ind w:right="0" w:hanging="0"/>
        <w:jc w:val="left"/>
        <w:rPr>
          <w:rFonts w:ascii="Calibri" w:hAnsi="Calibri" w:cs="Calibri" w:cstheme="minorHAnsi"/>
          <w:b/>
          <w:b/>
          <w:bCs/>
          <w:iCs/>
          <w:color w:val="000000"/>
          <w:sz w:val="20"/>
          <w:szCs w:val="20"/>
          <w:u w:val="single"/>
          <w:lang w:val="pl-PL" w:eastAsia="pl-PL"/>
        </w:rPr>
      </w:pPr>
      <w:r>
        <w:rPr>
          <w:rFonts w:eastAsia="Calibri" w:cs="Times New Roman" w:ascii="Times New Roman" w:hAnsi="Times New Roman"/>
          <w:b/>
          <w:bCs/>
          <w:i w:val="false"/>
          <w:iCs w:val="false"/>
          <w:color w:val="000000"/>
          <w:sz w:val="22"/>
          <w:szCs w:val="22"/>
          <w:u w:val="none"/>
          <w:lang w:val="pl-PL" w:eastAsia="pl-PL"/>
        </w:rPr>
        <w:t>Pytanie 24</w:t>
      </w:r>
    </w:p>
    <w:p>
      <w:pPr>
        <w:pStyle w:val="Normal"/>
        <w:numPr>
          <w:ilvl w:val="0"/>
          <w:numId w:val="4"/>
        </w:numPr>
        <w:spacing w:lineRule="auto" w:line="276" w:before="0" w:after="120"/>
        <w:ind w:right="0" w:hanging="0"/>
        <w:jc w:val="left"/>
        <w:rPr>
          <w:rFonts w:ascii="Calibri" w:hAnsi="Calibri" w:cs="Calibri" w:asciiTheme="minorHAnsi" w:cstheme="minorHAnsi" w:hAnsiTheme="minorHAnsi"/>
          <w:b/>
          <w:b/>
          <w:bCs/>
          <w:iCs/>
          <w:sz w:val="24"/>
          <w:szCs w:val="24"/>
          <w:lang w:val="pl-PL" w:eastAsia="pl-PL"/>
        </w:rPr>
      </w:pPr>
      <w:r>
        <w:rPr>
          <w:rFonts w:eastAsia="Calibri" w:cs="Times New Roman" w:ascii="Times New Roman" w:hAnsi="Times New Roman"/>
          <w:b w:val="false"/>
          <w:bCs w:val="false"/>
          <w:i w:val="false"/>
          <w:iCs w:val="false"/>
          <w:color w:val="000000"/>
          <w:sz w:val="22"/>
          <w:szCs w:val="22"/>
          <w:u w:val="none"/>
          <w:lang w:val="pl-PL" w:eastAsia="pl-PL"/>
        </w:rPr>
        <w:t>Czy Zamawiający wyrazu zgodę na zaoferowanie produktu ZinoDr.A konfekcjonowanego 250g/op., oraz przeliczenie na odpowiednią ilość opakowań?</w:t>
      </w:r>
    </w:p>
    <w:p>
      <w:pPr>
        <w:pStyle w:val="Akapitzlist"/>
        <w:numPr>
          <w:ilvl w:val="0"/>
          <w:numId w:val="0"/>
        </w:numPr>
        <w:spacing w:lineRule="auto" w:line="276" w:before="0" w:after="120"/>
        <w:ind w:left="144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1440" w:right="0" w:hanging="0"/>
        <w:jc w:val="left"/>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color w:val="000000"/>
          <w:sz w:val="22"/>
          <w:szCs w:val="22"/>
          <w:u w:val="none"/>
          <w:lang w:val="pl-PL" w:eastAsia="pl-PL"/>
        </w:rPr>
        <w:t>Nie, Zamawiający nie wyraża zgody.</w:t>
      </w:r>
    </w:p>
    <w:p>
      <w:pPr>
        <w:pStyle w:val="Normal"/>
        <w:numPr>
          <w:ilvl w:val="0"/>
          <w:numId w:val="3"/>
        </w:numPr>
        <w:spacing w:lineRule="auto" w:line="276" w:before="0" w:after="120"/>
        <w:ind w:right="0" w:hanging="0"/>
        <w:jc w:val="left"/>
        <w:rPr>
          <w:rFonts w:ascii="Times New Roman" w:hAnsi="Times New Roman" w:eastAsia="Calibri" w:cs="Times New Roman"/>
          <w:i w:val="false"/>
          <w:i w:val="false"/>
          <w:iCs w:val="false"/>
          <w:sz w:val="22"/>
          <w:szCs w:val="22"/>
          <w:u w:val="none"/>
        </w:rPr>
      </w:pPr>
      <w:r>
        <w:rPr>
          <w:rFonts w:cs="Calibri" w:cstheme="minorHAnsi" w:ascii="Calibri" w:hAnsi="Calibri"/>
          <w:b/>
          <w:bCs/>
          <w:iCs/>
          <w:color w:val="000000"/>
          <w:sz w:val="20"/>
          <w:szCs w:val="20"/>
          <w:u w:val="single"/>
          <w:lang w:val="pl-PL" w:eastAsia="pl-PL"/>
        </w:rPr>
      </w:r>
    </w:p>
    <w:p>
      <w:pPr>
        <w:pStyle w:val="Normal"/>
        <w:spacing w:before="0" w:after="0"/>
        <w:jc w:val="both"/>
        <w:rPr/>
      </w:pPr>
      <w:r>
        <w:rPr>
          <w:rFonts w:eastAsia="Times New Roman" w:cs="Calibri"/>
          <w:bCs/>
          <w:sz w:val="20"/>
          <w:szCs w:val="20"/>
          <w:u w:val="single"/>
        </w:rPr>
        <w:t xml:space="preserve">Poniższe pytanie dotyczy opisu przedmiotu zamówienia w Pakiecie numer 1 poz. 423 </w:t>
      </w:r>
      <w:r>
        <w:rPr>
          <w:rFonts w:cs="Calibri"/>
          <w:color w:val="000000"/>
          <w:sz w:val="20"/>
          <w:szCs w:val="20"/>
          <w:u w:val="single"/>
        </w:rPr>
        <w:t>w przedmiotowym postępowaniu:</w:t>
      </w:r>
    </w:p>
    <w:p>
      <w:pPr>
        <w:pStyle w:val="Normal"/>
        <w:numPr>
          <w:ilvl w:val="0"/>
          <w:numId w:val="3"/>
        </w:numPr>
        <w:spacing w:lineRule="auto" w:line="276" w:before="0" w:after="120"/>
        <w:ind w:right="0" w:hanging="0"/>
        <w:jc w:val="left"/>
        <w:rPr>
          <w:rFonts w:ascii="Calibri" w:hAnsi="Calibri" w:cs="Calibri" w:cstheme="minorHAnsi"/>
          <w:b/>
          <w:b/>
          <w:bCs/>
          <w:iCs/>
          <w:color w:val="000000"/>
          <w:sz w:val="20"/>
          <w:szCs w:val="20"/>
          <w:u w:val="single"/>
          <w:lang w:val="pl-PL" w:eastAsia="pl-PL"/>
        </w:rPr>
      </w:pPr>
      <w:r>
        <w:rPr>
          <w:rFonts w:eastAsia="Calibri" w:cs="Times New Roman" w:ascii="Times New Roman" w:hAnsi="Times New Roman"/>
          <w:b/>
          <w:bCs/>
          <w:i w:val="false"/>
          <w:iCs w:val="false"/>
          <w:color w:val="000000"/>
          <w:sz w:val="22"/>
          <w:szCs w:val="22"/>
          <w:u w:val="none"/>
          <w:lang w:val="pl-PL" w:eastAsia="pl-PL"/>
        </w:rPr>
        <w:t>Pytanie 25</w:t>
      </w:r>
    </w:p>
    <w:p>
      <w:pPr>
        <w:pStyle w:val="Normal"/>
        <w:numPr>
          <w:ilvl w:val="0"/>
          <w:numId w:val="0"/>
        </w:numPr>
        <w:spacing w:before="0" w:after="0"/>
        <w:ind w:left="720" w:hanging="0"/>
        <w:rPr/>
      </w:pPr>
      <w:r>
        <w:rPr>
          <w:sz w:val="20"/>
          <w:szCs w:val="20"/>
        </w:rPr>
        <w:t xml:space="preserve">1. </w:t>
      </w:r>
      <w:r>
        <w:rPr>
          <w:sz w:val="20"/>
          <w:szCs w:val="20"/>
        </w:rPr>
        <w:t xml:space="preserve">Czy z uwagi na umieszczenie w opisie przedmiotu zamówienia </w:t>
      </w:r>
      <w:r>
        <w:rPr>
          <w:rFonts w:eastAsia="Times New Roman" w:cs="Calibri"/>
          <w:bCs/>
          <w:sz w:val="20"/>
          <w:szCs w:val="20"/>
          <w:u w:val="single"/>
        </w:rPr>
        <w:t xml:space="preserve">w Pakiecie 1 poz. 423 </w:t>
      </w:r>
      <w:r>
        <w:rPr>
          <w:sz w:val="20"/>
          <w:szCs w:val="20"/>
        </w:rPr>
        <w:t xml:space="preserve"> nazwy własnej środka spożywczego specjalnego przeznaczenia medycznego, Zamawiający dopuści zaoferowanie konkurencyjnego produktu LactoDr o takim samym stężeniu żywych kultur bakterii probiotycznych tego samego szczepu oraz takim samym statusie rejestracyjnym?</w:t>
      </w:r>
    </w:p>
    <w:p>
      <w:pPr>
        <w:pStyle w:val="Normal"/>
        <w:spacing w:before="0" w:after="0"/>
        <w:rPr>
          <w:sz w:val="20"/>
          <w:szCs w:val="20"/>
        </w:rPr>
      </w:pPr>
      <w:r>
        <w:rPr/>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color w:val="000000"/>
          <w:sz w:val="22"/>
          <w:szCs w:val="22"/>
          <w:u w:val="none"/>
          <w:lang w:val="pl-PL" w:eastAsia="pl-PL"/>
        </w:rPr>
        <w:t>Tak, Zamawiający dopuści.</w:t>
      </w:r>
    </w:p>
    <w:p>
      <w:pPr>
        <w:pStyle w:val="Normal"/>
        <w:spacing w:before="0" w:after="0"/>
        <w:rPr>
          <w:sz w:val="20"/>
          <w:szCs w:val="20"/>
        </w:rPr>
      </w:pPr>
      <w:r>
        <w:rPr/>
      </w:r>
    </w:p>
    <w:p>
      <w:pPr>
        <w:pStyle w:val="Normal"/>
        <w:spacing w:before="0" w:after="0"/>
        <w:jc w:val="both"/>
        <w:rPr/>
      </w:pPr>
      <w:r>
        <w:rPr>
          <w:rFonts w:eastAsia="Times New Roman" w:cs="Calibri"/>
          <w:bCs/>
          <w:sz w:val="20"/>
          <w:szCs w:val="20"/>
          <w:u w:val="single"/>
        </w:rPr>
        <w:t xml:space="preserve">Poniższe pytania dotyczą opisu przedmiotu zamówienia w Pakiecie numer 1 poz. 554 </w:t>
      </w:r>
      <w:r>
        <w:rPr>
          <w:rFonts w:cs="Calibri"/>
          <w:color w:val="000000"/>
          <w:sz w:val="20"/>
          <w:szCs w:val="20"/>
          <w:u w:val="single"/>
        </w:rPr>
        <w:t>w przedmiotowym postępowaniu:</w:t>
      </w:r>
    </w:p>
    <w:p>
      <w:pPr>
        <w:pStyle w:val="Normal"/>
        <w:spacing w:before="0" w:after="0"/>
        <w:jc w:val="both"/>
        <w:rPr>
          <w:rFonts w:cs="Calibri"/>
          <w:color w:val="000000"/>
          <w:sz w:val="20"/>
          <w:szCs w:val="20"/>
          <w:u w:val="single"/>
        </w:rPr>
      </w:pPr>
      <w:r>
        <w:rPr/>
      </w:r>
    </w:p>
    <w:p>
      <w:pPr>
        <w:pStyle w:val="Normal"/>
        <w:numPr>
          <w:ilvl w:val="0"/>
          <w:numId w:val="3"/>
        </w:numPr>
        <w:spacing w:lineRule="auto" w:line="276" w:before="0" w:after="120"/>
        <w:ind w:right="0" w:hanging="0"/>
        <w:jc w:val="left"/>
        <w:rPr>
          <w:rFonts w:ascii="Calibri" w:hAnsi="Calibri" w:cs="Calibri" w:cstheme="minorHAnsi"/>
          <w:b/>
          <w:b/>
          <w:bCs/>
          <w:iCs/>
          <w:color w:val="000000"/>
          <w:sz w:val="20"/>
          <w:szCs w:val="20"/>
          <w:u w:val="single"/>
          <w:lang w:val="pl-PL" w:eastAsia="pl-PL"/>
        </w:rPr>
      </w:pPr>
      <w:r>
        <w:rPr>
          <w:rFonts w:eastAsia="Calibri" w:cs="Times New Roman" w:ascii="Times New Roman" w:hAnsi="Times New Roman"/>
          <w:b/>
          <w:bCs/>
          <w:i w:val="false"/>
          <w:iCs w:val="false"/>
          <w:color w:val="000000"/>
          <w:sz w:val="22"/>
          <w:szCs w:val="22"/>
          <w:u w:val="none"/>
          <w:lang w:val="pl-PL" w:eastAsia="pl-PL"/>
        </w:rPr>
        <w:t>Pytanie 26</w:t>
      </w:r>
    </w:p>
    <w:p>
      <w:pPr>
        <w:pStyle w:val="Normal"/>
        <w:numPr>
          <w:ilvl w:val="0"/>
          <w:numId w:val="0"/>
        </w:numPr>
        <w:spacing w:before="0" w:after="0"/>
        <w:ind w:left="720" w:hanging="0"/>
        <w:rPr/>
      </w:pPr>
      <w:r>
        <w:rPr>
          <w:sz w:val="20"/>
          <w:szCs w:val="20"/>
        </w:rPr>
        <w:t xml:space="preserve">2. </w:t>
      </w:r>
      <w:r>
        <w:rPr>
          <w:sz w:val="20"/>
          <w:szCs w:val="20"/>
        </w:rPr>
        <w:t xml:space="preserve">Czy </w:t>
      </w:r>
      <w:r>
        <w:rPr>
          <w:rFonts w:eastAsia="Times New Roman" w:cs="Calibri"/>
          <w:bCs/>
          <w:sz w:val="20"/>
          <w:szCs w:val="20"/>
          <w:u w:val="single"/>
        </w:rPr>
        <w:t xml:space="preserve">w Pakiecie 1 poz. 554 </w:t>
      </w:r>
      <w:r>
        <w:rPr>
          <w:sz w:val="20"/>
          <w:szCs w:val="20"/>
        </w:rPr>
        <w:t>Zamawiający dopuści zaoferowanie produktu LactoDr, zawierającego żywe, liofilizowane kultury bakterii probiotycznych najlepiej przebadanego pod względem klinicznym szczepu Lactobacillus rhamnosus GG ATTC53103 w stężeniu 6 mld CFU/ kaps? Produkt konfekcjonowany w opakowaniach x 20 lub x 30 kapsułek (prosimy o możliwość przeliczenia na odpowiednią liczbę opakowań i zaokrąglenia uzyskanego wyniku w górę).</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color w:val="000000"/>
          <w:sz w:val="22"/>
          <w:szCs w:val="22"/>
          <w:u w:val="none"/>
          <w:lang w:val="pl-PL" w:eastAsia="pl-PL"/>
        </w:rPr>
        <w:t>Nie, Zamawiający nie dopuści.</w:t>
      </w:r>
    </w:p>
    <w:p>
      <w:pPr>
        <w:pStyle w:val="Normal"/>
        <w:spacing w:before="0" w:after="0"/>
        <w:rPr>
          <w:sz w:val="20"/>
          <w:szCs w:val="20"/>
        </w:rPr>
      </w:pPr>
      <w:r>
        <w:rPr/>
      </w:r>
    </w:p>
    <w:p>
      <w:pPr>
        <w:pStyle w:val="Normal"/>
        <w:spacing w:before="0" w:after="0"/>
        <w:jc w:val="both"/>
        <w:rPr/>
      </w:pPr>
      <w:r>
        <w:rPr>
          <w:rFonts w:eastAsia="Times New Roman" w:cs="Calibri"/>
          <w:bCs/>
          <w:sz w:val="20"/>
          <w:szCs w:val="20"/>
          <w:u w:val="single"/>
        </w:rPr>
        <w:t xml:space="preserve">Poniższe pytania dotyczą opisu przedmiotu zamówienia w Pakiecie numer 1 poz. 405, 479 i 563 </w:t>
      </w:r>
      <w:r>
        <w:rPr>
          <w:rFonts w:cs="Calibri"/>
          <w:color w:val="000000"/>
          <w:sz w:val="20"/>
          <w:szCs w:val="20"/>
          <w:u w:val="single"/>
        </w:rPr>
        <w:t>w przedmiotowym postępowaniu:</w:t>
      </w:r>
    </w:p>
    <w:p>
      <w:pPr>
        <w:pStyle w:val="Normal"/>
        <w:spacing w:before="0" w:after="0"/>
        <w:jc w:val="both"/>
        <w:rPr>
          <w:rFonts w:cs="Calibri"/>
          <w:color w:val="000000"/>
          <w:sz w:val="20"/>
          <w:szCs w:val="20"/>
          <w:u w:val="single"/>
        </w:rPr>
      </w:pPr>
      <w:r>
        <w:rPr/>
      </w:r>
    </w:p>
    <w:p>
      <w:pPr>
        <w:pStyle w:val="Normal"/>
        <w:numPr>
          <w:ilvl w:val="0"/>
          <w:numId w:val="3"/>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none"/>
          <w:lang w:val="pl-PL" w:eastAsia="pl-PL"/>
        </w:rPr>
        <w:t>Pytanie 27</w:t>
      </w:r>
    </w:p>
    <w:p>
      <w:pPr>
        <w:pStyle w:val="Normal"/>
        <w:numPr>
          <w:ilvl w:val="0"/>
          <w:numId w:val="5"/>
        </w:numPr>
        <w:spacing w:before="0" w:after="0"/>
        <w:rPr/>
      </w:pPr>
      <w:bookmarkStart w:id="0" w:name="_Hlk17115868"/>
      <w:bookmarkEnd w:id="0"/>
      <w:r>
        <w:rPr>
          <w:rFonts w:cs="Calibri"/>
          <w:color w:val="000000"/>
          <w:sz w:val="20"/>
          <w:szCs w:val="20"/>
        </w:rPr>
        <w:t xml:space="preserve">Zamawiający określa </w:t>
      </w:r>
      <w:r>
        <w:rPr>
          <w:rFonts w:eastAsia="Times New Roman" w:cs="Calibri"/>
          <w:bCs/>
          <w:sz w:val="20"/>
          <w:szCs w:val="20"/>
          <w:u w:val="single"/>
        </w:rPr>
        <w:t xml:space="preserve">w Pakiecie numer 1 poz. 405, 479 i 563 </w:t>
      </w:r>
      <w:r>
        <w:rPr>
          <w:rFonts w:cs="Calibri"/>
          <w:color w:val="000000"/>
          <w:sz w:val="20"/>
          <w:szCs w:val="20"/>
        </w:rPr>
        <w:t>system do pomiaru stężenia glukozy we krwi podając nazwy własne pasków testowych będących zastrzeżonym znakiem towarowym konkretnego producenta, co znacząco ogranicza konkurencję asortymentowo-cenową, tym samym narażając szpital na wysoką cenę. Jeżeli Zamawiający dopuści inne systemy dostępne na rynku, które niejednokrotnie przewyższają parametrami system wymagany przez Zamawiającego, miałby możliwość obniżenia kosztów w budżecie przeznaczonym na zakup systemów pomiaru glukozy.</w:t>
      </w:r>
      <w:bookmarkStart w:id="1" w:name="_Hlk528520804"/>
      <w:bookmarkStart w:id="2" w:name="_Hlk528523296"/>
      <w:r>
        <w:rPr>
          <w:rFonts w:cs="Calibri"/>
          <w:sz w:val="20"/>
          <w:szCs w:val="20"/>
        </w:rPr>
        <w:t xml:space="preserve"> W związku z  tym pytamy, czy Zamawiający, postępując zgodnie z obowiązującymi przepisami ustawy Prawo zamówień publicznych (art. 7 i 29 Pzp) dopuszcza konkurencyjne </w:t>
      </w:r>
      <w:r>
        <w:rPr>
          <w:rFonts w:cs="Calibri"/>
          <w:color w:val="000000"/>
          <w:sz w:val="20"/>
          <w:szCs w:val="20"/>
        </w:rPr>
        <w:t xml:space="preserve">paski testowe (wraz z przekazaniem kompatybilnych z nimi glukometrów) charakteryzujące się opisanymi poniżej cechami: a) </w:t>
      </w:r>
      <w:r>
        <w:rPr>
          <w:rFonts w:cs="Calibri"/>
          <w:sz w:val="20"/>
          <w:szCs w:val="20"/>
        </w:rPr>
        <w:t xml:space="preserve">Funkcja Auto-coding; b) Automatyczne wykrywanie zbyt małej ilości krwi wprowadzonej do paska wraz z wyświetleniem odpowiedniego komunikatu informującego o niecałkowitym wypełnieniu paska na wyświetlaczu glukometru; c) Enzym oksydaza glukozy; d) zakres wyników pomiaru w jednostkach 20-600mg/dl; e) Czas pomiaru od chwili wprowadzenia próbki 5s i wielkość próbki 0,5 mikrolitra; f) zakres hematokrytu 10-70%, umożliwiający wykonywanie pomiarów we krwi włośniczkowej osób dorosłych i noworodków; g) bezdotykowy wyrzut zużytego paska po pomiarze za pomocą przycisku; h) stabilność pasków testowych i płynów kontrolnych wynosząca 6 miesięcy po otwarciu fiolki; i) paski posiadające wszelkie dopuszczenia i certyfikaty aktualnie wymagane zgodnie z polskim prawem? </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color w:val="000000"/>
          <w:sz w:val="22"/>
          <w:szCs w:val="22"/>
          <w:u w:val="none"/>
          <w:lang w:val="pl-PL" w:eastAsia="pl-PL"/>
        </w:rPr>
        <w:t>Nie, Zamawiający nie dopuści.</w:t>
      </w:r>
    </w:p>
    <w:p>
      <w:pPr>
        <w:pStyle w:val="Normal"/>
        <w:numPr>
          <w:ilvl w:val="0"/>
          <w:numId w:val="3"/>
        </w:numPr>
        <w:spacing w:lineRule="auto" w:line="276" w:before="0" w:after="120"/>
        <w:ind w:right="0" w:hanging="0"/>
        <w:jc w:val="left"/>
        <w:rPr>
          <w:rFonts w:ascii="Times New Roman" w:hAnsi="Times New Roman" w:eastAsia="Calibri" w:cs="Times New Roman"/>
          <w:i w:val="false"/>
          <w:i w:val="false"/>
          <w:iCs w:val="false"/>
          <w:sz w:val="22"/>
          <w:szCs w:val="22"/>
          <w:u w:val="none"/>
        </w:rPr>
      </w:pPr>
      <w:r>
        <w:rPr>
          <w:rFonts w:cs="Calibri" w:cstheme="minorHAnsi" w:ascii="Calibri" w:hAnsi="Calibri"/>
          <w:b/>
          <w:bCs/>
          <w:iCs/>
          <w:color w:val="000000"/>
          <w:sz w:val="20"/>
          <w:szCs w:val="20"/>
          <w:u w:val="single"/>
          <w:lang w:val="pl-PL" w:eastAsia="pl-PL"/>
        </w:rPr>
      </w:r>
    </w:p>
    <w:p>
      <w:pPr>
        <w:pStyle w:val="Normal"/>
        <w:numPr>
          <w:ilvl w:val="0"/>
          <w:numId w:val="3"/>
        </w:numPr>
        <w:spacing w:lineRule="auto" w:line="276" w:before="0" w:after="120"/>
        <w:ind w:right="0" w:hanging="0"/>
        <w:jc w:val="left"/>
        <w:rPr>
          <w:rFonts w:ascii="Calibri" w:hAnsi="Calibri" w:cs="Calibri" w:cstheme="minorHAnsi"/>
          <w:b/>
          <w:b/>
          <w:bCs/>
          <w:iCs/>
          <w:color w:val="000000"/>
          <w:sz w:val="20"/>
          <w:szCs w:val="20"/>
          <w:u w:val="single"/>
          <w:lang w:val="pl-PL" w:eastAsia="pl-PL"/>
        </w:rPr>
      </w:pPr>
      <w:r>
        <w:rPr>
          <w:rFonts w:eastAsia="Calibri" w:cs="Times New Roman" w:ascii="Times New Roman" w:hAnsi="Times New Roman"/>
          <w:b/>
          <w:bCs/>
          <w:i w:val="false"/>
          <w:iCs w:val="false"/>
          <w:color w:val="000000"/>
          <w:sz w:val="22"/>
          <w:szCs w:val="22"/>
          <w:u w:val="none"/>
          <w:lang w:val="pl-PL" w:eastAsia="pl-PL"/>
        </w:rPr>
        <w:t>Pytanie 28</w:t>
      </w:r>
    </w:p>
    <w:p>
      <w:pPr>
        <w:pStyle w:val="Normal"/>
        <w:numPr>
          <w:ilvl w:val="0"/>
          <w:numId w:val="5"/>
        </w:numPr>
        <w:spacing w:before="0" w:after="0"/>
        <w:rPr/>
      </w:pPr>
      <w:bookmarkStart w:id="3" w:name="_Hlk17115868"/>
      <w:bookmarkEnd w:id="3"/>
      <w:r>
        <w:rPr>
          <w:rFonts w:cs="Calibri"/>
          <w:color w:val="000000"/>
          <w:sz w:val="20"/>
          <w:szCs w:val="20"/>
        </w:rPr>
        <w:t xml:space="preserve"> </w:t>
      </w:r>
      <w:r>
        <w:rPr>
          <w:color w:val="000000"/>
          <w:sz w:val="20"/>
          <w:szCs w:val="20"/>
        </w:rPr>
        <w:t xml:space="preserve">Czy Zamawiający dopuszcza złożenie </w:t>
      </w:r>
      <w:r>
        <w:rPr>
          <w:rFonts w:eastAsia="Times New Roman" w:cs="Calibri"/>
          <w:bCs/>
          <w:sz w:val="20"/>
          <w:szCs w:val="20"/>
          <w:u w:val="single"/>
        </w:rPr>
        <w:t xml:space="preserve">w Pakiecie numer 1 poz. 405, 479 i 563 </w:t>
      </w:r>
      <w:r>
        <w:rPr>
          <w:color w:val="000000"/>
          <w:sz w:val="20"/>
          <w:szCs w:val="20"/>
        </w:rPr>
        <w:t xml:space="preserve"> oferty w postaci wysokiej jakości pasków testowych do glukometrów (wraz z przekazaniem kompatybilnych glukometrów), charakteryzujących się opisanymi poniżej parametrami: a) </w:t>
      </w:r>
      <w:r>
        <w:rPr>
          <w:sz w:val="20"/>
          <w:szCs w:val="20"/>
        </w:rPr>
        <w:t xml:space="preserve">Funkcja Auto-coding eliminująca konieczność kodowania; b) Automatyczne wykrywanie zbyt małej ilości krwi wprowadzonej do paska wraz z wyświetleniem odpowiedniego komunikatu informującego o niecałkowitym wypełnieniu paska na wyświetlaczu glukometru; c) Enzym dehydrogenaza glukozy GDH-FAD; d) Kapilara samozasysająca krew; e-f) Wyrzut zużytego paska za pomocą przycisku, dobrze oznaczone kontrastowym wskaźnikiem miejsce zasysania krwi w przedniej części paska nieco poniżej szczytowej; g) Możliwość wykorzystania jednostkowego opakowania pasków testowych w ciągu 8 miesięcy; h) </w:t>
      </w:r>
      <w:r>
        <w:rPr>
          <w:rFonts w:cs="Calibri"/>
          <w:sz w:val="20"/>
          <w:szCs w:val="20"/>
        </w:rPr>
        <w:t xml:space="preserve">Czas pomiaru od chwili wprowadzenia próbki 5s i wielkość próbki 0,5 mikrolitra, zakres pomiaru 20-600 mg/dl i </w:t>
      </w:r>
      <w:r>
        <w:rPr>
          <w:sz w:val="20"/>
          <w:szCs w:val="20"/>
        </w:rPr>
        <w:t xml:space="preserve">zakres hematokrytu 20-60% przy dokładności wyników zgodnej z wytycznymi aktualnej normy ISO 15197:2015; i) paski posiadające wszelkie dopuszczenia i certyfikaty aktualnie wymagane zgodnie z polskim prawem? </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rFonts w:ascii="Calibri" w:hAnsi="Calibri" w:cs="Calibri" w:asciiTheme="minorHAnsi" w:cstheme="minorHAnsi" w:hAnsiTheme="minorHAnsi"/>
          <w:b/>
          <w:b/>
          <w:bCs/>
          <w:iCs/>
          <w:color w:val="000000"/>
          <w:sz w:val="24"/>
          <w:szCs w:val="24"/>
          <w:u w:val="single"/>
          <w:lang w:val="pl-PL" w:eastAsia="pl-PL"/>
        </w:rPr>
      </w:pPr>
      <w:r>
        <w:rPr>
          <w:rFonts w:eastAsia="Calibri" w:cs="Times New Roman" w:ascii="Times New Roman" w:hAnsi="Times New Roman"/>
          <w:b w:val="false"/>
          <w:bCs w:val="false"/>
          <w:i w:val="false"/>
          <w:iCs w:val="false"/>
          <w:color w:val="000000"/>
          <w:sz w:val="22"/>
          <w:szCs w:val="22"/>
          <w:u w:val="none"/>
          <w:lang w:val="pl-PL" w:eastAsia="pl-PL"/>
        </w:rPr>
        <w:t>Nie, Zamawiający nie dopuści.</w:t>
      </w:r>
    </w:p>
    <w:p>
      <w:pPr>
        <w:pStyle w:val="Normal"/>
        <w:numPr>
          <w:ilvl w:val="0"/>
          <w:numId w:val="3"/>
        </w:numPr>
        <w:spacing w:lineRule="auto" w:line="276" w:before="0" w:after="120"/>
        <w:ind w:right="0" w:hanging="0"/>
        <w:jc w:val="left"/>
        <w:rPr>
          <w:rFonts w:ascii="Times New Roman" w:hAnsi="Times New Roman" w:eastAsia="Calibri" w:cs="Times New Roman"/>
          <w:i w:val="false"/>
          <w:i w:val="false"/>
          <w:iCs w:val="false"/>
          <w:sz w:val="22"/>
          <w:szCs w:val="22"/>
          <w:u w:val="none"/>
        </w:rPr>
      </w:pPr>
      <w:r>
        <w:rPr>
          <w:rFonts w:cs="Calibri" w:cstheme="minorHAnsi" w:ascii="Calibri" w:hAnsi="Calibri"/>
          <w:b/>
          <w:bCs/>
          <w:iCs/>
          <w:color w:val="000000"/>
          <w:sz w:val="20"/>
          <w:szCs w:val="20"/>
          <w:u w:val="single"/>
          <w:lang w:val="pl-PL" w:eastAsia="pl-PL"/>
        </w:rPr>
      </w:r>
    </w:p>
    <w:p>
      <w:pPr>
        <w:pStyle w:val="Normal"/>
        <w:numPr>
          <w:ilvl w:val="0"/>
          <w:numId w:val="3"/>
        </w:numPr>
        <w:spacing w:lineRule="auto" w:line="276" w:before="0" w:after="120"/>
        <w:ind w:right="0" w:hanging="0"/>
        <w:jc w:val="left"/>
        <w:rPr/>
      </w:pPr>
      <w:r>
        <w:rPr>
          <w:rFonts w:eastAsia="Calibri" w:cs="Times New Roman" w:ascii="Times New Roman" w:hAnsi="Times New Roman"/>
          <w:b/>
          <w:bCs/>
          <w:i w:val="false"/>
          <w:iCs w:val="false"/>
          <w:color w:val="000000"/>
          <w:sz w:val="22"/>
          <w:szCs w:val="22"/>
          <w:u w:val="none"/>
          <w:lang w:val="pl-PL" w:eastAsia="pl-PL"/>
        </w:rPr>
        <w:t>Pytanie 29</w:t>
      </w:r>
    </w:p>
    <w:p>
      <w:pPr>
        <w:pStyle w:val="Normal"/>
        <w:numPr>
          <w:ilvl w:val="0"/>
          <w:numId w:val="5"/>
        </w:numPr>
        <w:spacing w:lineRule="auto" w:line="276" w:before="0" w:after="0"/>
        <w:ind w:right="0" w:hanging="0"/>
        <w:jc w:val="both"/>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color w:val="000000"/>
          <w:sz w:val="20"/>
          <w:szCs w:val="20"/>
          <w:u w:val="none"/>
          <w:lang w:val="pl-PL" w:eastAsia="pl-PL"/>
        </w:rPr>
        <w:t xml:space="preserve">Czy Zamawiający dopuszcza </w:t>
      </w:r>
      <w:r>
        <w:rPr>
          <w:rFonts w:eastAsia="Times New Roman" w:cs="Calibri" w:cstheme="minorHAnsi" w:ascii="Times New Roman" w:hAnsi="Times New Roman"/>
          <w:b w:val="false"/>
          <w:bCs/>
          <w:i w:val="false"/>
          <w:iCs w:val="false"/>
          <w:color w:val="000000"/>
          <w:sz w:val="20"/>
          <w:szCs w:val="20"/>
          <w:u w:val="single"/>
          <w:lang w:val="pl-PL" w:eastAsia="pl-PL"/>
        </w:rPr>
        <w:t xml:space="preserve">w Pakiecie numer 1 poz. 405, 479 i 563 </w:t>
      </w:r>
      <w:r>
        <w:rPr>
          <w:rFonts w:eastAsia="Calibri" w:cs="Times New Roman" w:ascii="Times New Roman" w:hAnsi="Times New Roman"/>
          <w:b w:val="false"/>
          <w:bCs w:val="false"/>
          <w:i w:val="false"/>
          <w:iCs w:val="false"/>
          <w:color w:val="000000"/>
          <w:sz w:val="20"/>
          <w:szCs w:val="20"/>
          <w:u w:val="none"/>
          <w:lang w:val="pl-PL" w:eastAsia="pl-PL"/>
        </w:rPr>
        <w:t xml:space="preserve"> paski testowe do glukometru (wraz z przekazaniem kompatybilnych glukometrów), charakteryzujące się następującymi parametrami: a) zakres wyników pomiaru 20-600 mg/dl i zakres hematokrytu 20-60%, umożliwiający wykonywanie pomiarów we krwi kapilarnej i żylnej przy dokładności zgodnej z wytycznymi aktualnej normy ISO 15197:2015; b) wyrzut zużytego paska za pomocą przycisku; c) paski nie wymagające kodowania; d) Enzym dehydrogenaza glukozy GDH-FAD; e) przydatność pasków testowych do użycia po otwarciu pojedynczej fiolki wynosząca 6 miesięcy; f) wielkość próbki 0,5 mikrolitra, czas pomiaru 5s; </w:t>
      </w:r>
      <w:r>
        <w:rPr>
          <w:rFonts w:eastAsia="Calibri" w:cs="Calibri" w:cstheme="minorHAnsi" w:ascii="Times New Roman" w:hAnsi="Times New Roman"/>
          <w:b w:val="false"/>
          <w:bCs w:val="false"/>
          <w:i w:val="false"/>
          <w:iCs w:val="false"/>
          <w:color w:val="000000"/>
          <w:sz w:val="20"/>
          <w:szCs w:val="20"/>
          <w:u w:val="none"/>
          <w:lang w:val="pl-PL" w:eastAsia="pl-PL"/>
        </w:rPr>
        <w:t>g) paski posiadające wszelkie dopuszczenia i certyfikaty aktualnie wymagane zgodnie z polskim prawem?</w:t>
      </w:r>
      <w:bookmarkEnd w:id="1"/>
      <w:bookmarkEnd w:id="2"/>
      <w:r>
        <w:rPr>
          <w:rFonts w:eastAsia="Calibri" w:cs="Calibri" w:cstheme="minorHAnsi" w:ascii="Times New Roman" w:hAnsi="Times New Roman"/>
          <w:b w:val="false"/>
          <w:bCs w:val="false"/>
          <w:i w:val="false"/>
          <w:iCs w:val="false"/>
          <w:color w:val="000000"/>
          <w:sz w:val="20"/>
          <w:szCs w:val="20"/>
          <w:u w:val="none"/>
          <w:lang w:val="pl-PL" w:eastAsia="pl-PL"/>
        </w:rPr>
        <w:t xml:space="preserve"> </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color w:val="000000"/>
          <w:sz w:val="22"/>
          <w:szCs w:val="22"/>
          <w:u w:val="none"/>
          <w:lang w:val="pl-PL" w:eastAsia="pl-PL"/>
        </w:rPr>
        <w:t>Nie, Zamawiający nie dopuści.</w:t>
      </w:r>
    </w:p>
    <w:p>
      <w:pPr>
        <w:pStyle w:val="Akapitzlist"/>
        <w:spacing w:lineRule="auto" w:line="276" w:before="0" w:after="120"/>
        <w:ind w:right="0" w:hanging="0"/>
        <w:jc w:val="left"/>
        <w:rPr>
          <w:rFonts w:ascii="Times New Roman" w:hAnsi="Times New Roman" w:eastAsia="Calibri" w:cs="Times New Roman"/>
          <w:b w:val="false"/>
          <w:b w:val="false"/>
          <w:bCs w:val="false"/>
          <w:i w:val="false"/>
          <w:i w:val="false"/>
          <w:iCs w:val="false"/>
          <w:sz w:val="22"/>
          <w:szCs w:val="22"/>
          <w:u w:val="none"/>
        </w:rPr>
      </w:pPr>
      <w:r>
        <w:rPr>
          <w:rFonts w:cs="Calibri" w:cstheme="minorHAnsi"/>
          <w:b/>
          <w:bCs/>
          <w:iCs/>
          <w:color w:val="000000"/>
          <w:sz w:val="24"/>
          <w:szCs w:val="24"/>
          <w:lang w:val="pl-PL" w:eastAsia="pl-PL"/>
        </w:rPr>
      </w:r>
    </w:p>
    <w:p>
      <w:pPr>
        <w:pStyle w:val="Normal"/>
        <w:numPr>
          <w:ilvl w:val="0"/>
          <w:numId w:val="3"/>
        </w:numPr>
        <w:spacing w:lineRule="auto" w:line="276" w:before="0" w:after="120"/>
        <w:ind w:right="0" w:hanging="0"/>
        <w:jc w:val="left"/>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bCs/>
          <w:i w:val="false"/>
          <w:iCs w:val="false"/>
          <w:color w:val="000000"/>
          <w:sz w:val="22"/>
          <w:szCs w:val="22"/>
          <w:u w:val="none"/>
          <w:lang w:val="pl-PL" w:eastAsia="pl-PL"/>
        </w:rPr>
        <w:t>Pytanie 30</w:t>
      </w:r>
    </w:p>
    <w:p>
      <w:pPr>
        <w:pStyle w:val="Normal"/>
        <w:numPr>
          <w:ilvl w:val="0"/>
          <w:numId w:val="3"/>
        </w:numPr>
        <w:spacing w:before="240" w:after="0"/>
        <w:jc w:val="both"/>
        <w:rPr>
          <w:rFonts w:ascii="Calibri" w:hAnsi="Calibri" w:cs="Calibri"/>
          <w:color w:val="000000"/>
          <w:sz w:val="22"/>
          <w:szCs w:val="22"/>
        </w:rPr>
      </w:pPr>
      <w:r>
        <w:rPr>
          <w:rFonts w:cs="Calibri" w:ascii="Calibri" w:hAnsi="Calibri"/>
          <w:color w:val="000000"/>
          <w:sz w:val="22"/>
          <w:szCs w:val="22"/>
        </w:rPr>
        <w:t>Pkt. 22.7 – kryteria wyboru ofert</w:t>
      </w:r>
    </w:p>
    <w:p>
      <w:pPr>
        <w:pStyle w:val="Normal"/>
        <w:numPr>
          <w:ilvl w:val="0"/>
          <w:numId w:val="3"/>
        </w:numPr>
        <w:spacing w:before="240" w:after="0"/>
        <w:jc w:val="both"/>
        <w:rPr>
          <w:rFonts w:ascii="Calibri" w:hAnsi="Calibri" w:cs="Calibri"/>
          <w:color w:val="000000"/>
          <w:sz w:val="22"/>
          <w:szCs w:val="22"/>
        </w:rPr>
      </w:pPr>
      <w:r>
        <w:rPr>
          <w:rFonts w:cs="Calibri" w:ascii="Calibri" w:hAnsi="Calibri"/>
          <w:color w:val="000000"/>
          <w:sz w:val="22"/>
          <w:szCs w:val="22"/>
        </w:rPr>
        <w:t xml:space="preserve">Jako kryterium o wadze 40% wskazano termin dostawy liczony w dniach. Tymczasem kolejne zdanie SIWZ zastrzega, że termin ten nie być dłuższy, niż 4 dni robocze. Wykonawca wnosi o wyjaśnienie, jak termin wskazywany w dniach zostanie sprawdzony przez zamawiającego, czy nie przekracza 4 dni roboczych? Czy termin 5 dni to termin dłuższy, niż 4 dni robocze? Jeśli termin ma być wskazany w dniach to SIWZ nie może posługiwać się wymiennie frazą „dni robocze” są to bowiem inne wartości, które nie mogą być porównane ze sobą. </w:t>
      </w:r>
    </w:p>
    <w:p>
      <w:pPr>
        <w:pStyle w:val="Normal"/>
        <w:numPr>
          <w:ilvl w:val="0"/>
          <w:numId w:val="3"/>
        </w:numPr>
        <w:spacing w:before="240" w:after="0"/>
        <w:jc w:val="both"/>
        <w:rPr>
          <w:rFonts w:ascii="Calibri" w:hAnsi="Calibri" w:cs="Calibri"/>
          <w:color w:val="000000"/>
          <w:sz w:val="22"/>
          <w:szCs w:val="22"/>
        </w:rPr>
      </w:pPr>
      <w:r>
        <w:rPr>
          <w:rFonts w:cs="Calibri" w:ascii="Calibri" w:hAnsi="Calibri"/>
          <w:color w:val="000000"/>
          <w:sz w:val="22"/>
          <w:szCs w:val="22"/>
        </w:rPr>
        <w:t>We wzorze umowy, w par 4.1 także zawarto zapis o dniach roboczych, tymczasem kryterium wyboru ofert dotyczy dni, a nie dni roboczych.</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color w:val="000000"/>
          <w:sz w:val="22"/>
          <w:szCs w:val="22"/>
          <w:u w:val="none"/>
          <w:lang w:val="pl-PL" w:eastAsia="pl-PL"/>
        </w:rPr>
        <w:t>Zgodnie z SWZ.</w:t>
      </w:r>
    </w:p>
    <w:p>
      <w:pPr>
        <w:pStyle w:val="Normal"/>
        <w:numPr>
          <w:ilvl w:val="0"/>
          <w:numId w:val="3"/>
        </w:numPr>
        <w:spacing w:lineRule="auto" w:line="276" w:before="0" w:after="120"/>
        <w:ind w:right="0" w:hanging="0"/>
        <w:jc w:val="left"/>
        <w:rPr>
          <w:rFonts w:ascii="Times New Roman" w:hAnsi="Times New Roman" w:eastAsia="Calibri" w:cs="Times New Roman"/>
          <w:i w:val="false"/>
          <w:i w:val="false"/>
          <w:iCs w:val="false"/>
          <w:sz w:val="22"/>
          <w:szCs w:val="22"/>
          <w:u w:val="none"/>
        </w:rPr>
      </w:pPr>
      <w:r>
        <w:rPr>
          <w:rFonts w:cs="Calibri" w:cstheme="minorHAnsi"/>
          <w:b/>
          <w:bCs/>
          <w:iCs/>
          <w:color w:val="000000"/>
          <w:sz w:val="24"/>
          <w:szCs w:val="24"/>
          <w:lang w:val="pl-PL" w:eastAsia="pl-PL"/>
        </w:rPr>
      </w:r>
    </w:p>
    <w:p>
      <w:pPr>
        <w:pStyle w:val="Normal"/>
        <w:numPr>
          <w:ilvl w:val="0"/>
          <w:numId w:val="3"/>
        </w:numPr>
        <w:spacing w:lineRule="auto" w:line="276" w:before="0" w:after="120"/>
        <w:ind w:right="0" w:hanging="0"/>
        <w:jc w:val="left"/>
        <w:rPr>
          <w:rFonts w:ascii="Times New Roman" w:hAnsi="Times New Roman" w:eastAsia="Calibri" w:cs="Times New Roman"/>
          <w:i w:val="false"/>
          <w:i w:val="false"/>
          <w:iCs w:val="false"/>
          <w:sz w:val="22"/>
          <w:szCs w:val="22"/>
          <w:u w:val="none"/>
        </w:rPr>
      </w:pPr>
      <w:r>
        <w:rPr>
          <w:rFonts w:cs="Calibri" w:cstheme="minorHAnsi"/>
          <w:b/>
          <w:bCs/>
          <w:iCs/>
          <w:color w:val="000000"/>
          <w:sz w:val="24"/>
          <w:szCs w:val="24"/>
          <w:lang w:val="pl-PL" w:eastAsia="pl-PL"/>
        </w:rPr>
      </w:r>
    </w:p>
    <w:p>
      <w:pPr>
        <w:pStyle w:val="Normal"/>
        <w:numPr>
          <w:ilvl w:val="0"/>
          <w:numId w:val="3"/>
        </w:numPr>
        <w:spacing w:before="240" w:after="0"/>
        <w:jc w:val="both"/>
        <w:rPr>
          <w:rFonts w:ascii="Calibri" w:hAnsi="Calibri" w:cs="Calibri"/>
          <w:color w:val="000000"/>
          <w:sz w:val="22"/>
          <w:szCs w:val="22"/>
        </w:rPr>
      </w:pPr>
      <w:r>
        <w:rPr>
          <w:rFonts w:cs="Calibri" w:ascii="Calibri" w:hAnsi="Calibri"/>
          <w:color w:val="000000"/>
          <w:sz w:val="22"/>
          <w:szCs w:val="22"/>
        </w:rPr>
        <w:t>Załącznik nr 5 do SWZ – Wzór umowy:</w:t>
      </w:r>
    </w:p>
    <w:p>
      <w:pPr>
        <w:pStyle w:val="Normal"/>
        <w:numPr>
          <w:ilvl w:val="0"/>
          <w:numId w:val="3"/>
        </w:numPr>
        <w:spacing w:lineRule="auto" w:line="276" w:before="0" w:after="120"/>
        <w:ind w:right="0" w:hanging="0"/>
        <w:jc w:val="left"/>
        <w:rPr>
          <w:rFonts w:ascii="Times New Roman" w:hAnsi="Times New Roman" w:eastAsia="Calibri" w:cs="Times New Roman"/>
          <w:i w:val="false"/>
          <w:i w:val="false"/>
          <w:iCs w:val="false"/>
          <w:sz w:val="22"/>
          <w:szCs w:val="22"/>
          <w:u w:val="none"/>
        </w:rPr>
      </w:pPr>
      <w:r>
        <w:rPr>
          <w:rFonts w:cs="Calibri" w:cstheme="minorHAnsi"/>
          <w:b/>
          <w:bCs/>
          <w:iCs/>
          <w:color w:val="000000"/>
          <w:sz w:val="24"/>
          <w:szCs w:val="24"/>
          <w:lang w:val="pl-PL" w:eastAsia="pl-PL"/>
        </w:rPr>
      </w:r>
    </w:p>
    <w:p>
      <w:pPr>
        <w:pStyle w:val="Normal"/>
        <w:numPr>
          <w:ilvl w:val="0"/>
          <w:numId w:val="3"/>
        </w:numPr>
        <w:spacing w:lineRule="auto" w:line="276" w:before="0" w:after="120"/>
        <w:ind w:right="0" w:hanging="0"/>
        <w:jc w:val="left"/>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bCs/>
          <w:i w:val="false"/>
          <w:iCs w:val="false"/>
          <w:color w:val="000000"/>
          <w:sz w:val="22"/>
          <w:szCs w:val="22"/>
          <w:u w:val="none"/>
          <w:lang w:val="pl-PL" w:eastAsia="pl-PL"/>
        </w:rPr>
        <w:t>Pytanie 31</w:t>
      </w:r>
    </w:p>
    <w:p>
      <w:pPr>
        <w:pStyle w:val="Akapitzlist"/>
        <w:numPr>
          <w:ilvl w:val="0"/>
          <w:numId w:val="3"/>
        </w:numPr>
        <w:overflowPunct w:val="true"/>
        <w:autoSpaceDE w:val="true"/>
        <w:jc w:val="both"/>
        <w:textAlignment w:val="auto"/>
        <w:rPr>
          <w:rFonts w:ascii="Calibri" w:hAnsi="Calibri" w:cs="Calibri"/>
          <w:sz w:val="22"/>
          <w:szCs w:val="22"/>
        </w:rPr>
      </w:pPr>
      <w:r>
        <w:rPr>
          <w:rFonts w:cs="Calibri" w:ascii="Calibri" w:hAnsi="Calibri"/>
          <w:color w:val="000000"/>
          <w:sz w:val="22"/>
          <w:szCs w:val="22"/>
        </w:rPr>
        <w:t xml:space="preserve">1. </w:t>
      </w:r>
      <w:r>
        <w:rPr>
          <w:rFonts w:cs="Calibri" w:ascii="Calibri" w:hAnsi="Calibri"/>
          <w:sz w:val="22"/>
          <w:szCs w:val="22"/>
        </w:rPr>
        <w:t xml:space="preserve">Czy Zamawiający w par. 2 wpisze 30-dniowy termin płatności faktury? Nie jest to kryterium wyboru ofert, zatem dane te powinny być podane w umowie już na etapie SIWZ. Ustawa PZP nie zna procedury uzgadniania kluczowych parametrów umowy pomiędzy stronami po wyborze wykonawcy. </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autoSpaceDE w:val="true"/>
        <w:spacing w:lineRule="auto" w:line="276" w:before="0" w:after="120"/>
        <w:ind w:left="720" w:right="0" w:hanging="0"/>
        <w:jc w:val="left"/>
        <w:textAlignment w:val="auto"/>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color w:val="000000"/>
          <w:sz w:val="22"/>
          <w:szCs w:val="22"/>
          <w:u w:val="none"/>
          <w:lang w:val="pl-PL" w:eastAsia="pl-PL"/>
        </w:rPr>
        <w:t>Zgodnie z SWZ.</w:t>
      </w:r>
    </w:p>
    <w:p>
      <w:pPr>
        <w:pStyle w:val="Normal"/>
        <w:numPr>
          <w:ilvl w:val="0"/>
          <w:numId w:val="3"/>
        </w:numPr>
        <w:overflowPunct w:val="true"/>
        <w:autoSpaceDE w:val="true"/>
        <w:spacing w:lineRule="auto" w:line="276" w:before="0" w:after="120"/>
        <w:ind w:right="0" w:hanging="0"/>
        <w:jc w:val="left"/>
        <w:textAlignment w:val="auto"/>
        <w:rPr>
          <w:rFonts w:ascii="Times New Roman" w:hAnsi="Times New Roman" w:eastAsia="Calibri" w:cs="Times New Roman"/>
          <w:i w:val="false"/>
          <w:i w:val="false"/>
          <w:iCs w:val="false"/>
          <w:sz w:val="22"/>
          <w:szCs w:val="22"/>
          <w:u w:val="none"/>
        </w:rPr>
      </w:pPr>
      <w:r>
        <w:rPr>
          <w:rFonts w:cs="Calibri" w:cstheme="minorHAnsi"/>
          <w:b/>
          <w:bCs/>
          <w:iCs/>
          <w:color w:val="000000"/>
          <w:sz w:val="24"/>
          <w:szCs w:val="24"/>
          <w:lang w:val="pl-PL" w:eastAsia="pl-PL"/>
        </w:rPr>
      </w:r>
    </w:p>
    <w:p>
      <w:pPr>
        <w:pStyle w:val="Normal"/>
        <w:numPr>
          <w:ilvl w:val="0"/>
          <w:numId w:val="3"/>
        </w:numPr>
        <w:overflowPunct w:val="true"/>
        <w:autoSpaceDE w:val="true"/>
        <w:spacing w:lineRule="auto" w:line="276" w:before="0" w:after="120"/>
        <w:ind w:right="0" w:hanging="0"/>
        <w:jc w:val="left"/>
        <w:textAlignment w:val="auto"/>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bCs/>
          <w:i w:val="false"/>
          <w:iCs w:val="false"/>
          <w:color w:val="000000"/>
          <w:sz w:val="22"/>
          <w:szCs w:val="22"/>
          <w:u w:val="none"/>
          <w:lang w:val="pl-PL" w:eastAsia="pl-PL"/>
        </w:rPr>
        <w:t>Pytanie 32</w:t>
      </w:r>
    </w:p>
    <w:p>
      <w:pPr>
        <w:pStyle w:val="Akapitzlist"/>
        <w:numPr>
          <w:ilvl w:val="0"/>
          <w:numId w:val="3"/>
        </w:numPr>
        <w:overflowPunct w:val="true"/>
        <w:autoSpaceDE w:val="true"/>
        <w:textAlignment w:val="auto"/>
        <w:rPr>
          <w:rFonts w:ascii="Calibri" w:hAnsi="Calibri" w:cs="Calibri"/>
          <w:bCs/>
          <w:sz w:val="22"/>
          <w:szCs w:val="22"/>
        </w:rPr>
      </w:pPr>
      <w:r>
        <w:rPr>
          <w:rFonts w:cs="Calibri" w:ascii="Calibri" w:hAnsi="Calibri"/>
          <w:bCs/>
          <w:sz w:val="22"/>
          <w:szCs w:val="22"/>
        </w:rPr>
        <w:t xml:space="preserve">2. </w:t>
      </w:r>
      <w:r>
        <w:rPr>
          <w:rFonts w:cs="Calibri" w:ascii="Calibri" w:hAnsi="Calibri"/>
          <w:bCs/>
          <w:sz w:val="22"/>
          <w:szCs w:val="22"/>
        </w:rPr>
        <w:t>Czy Zamawiający wykreśli w par 4.1 ostatnie zdanie? skoro termin liczony jest w dniach roboczych, to nigdy ostatni dzień terminu nie przypadnie w dzień wolny (dni świąteczne nie są w ogóle wliczane do terminu). Zapis rodzi wątpliwości co do sposobu liczenia terminu (dni robocze/kalendarzowe), także w kontekście kryterium oceny ofert, gdzie jako kryterium wskazano „termin dostawy w dniach”.</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autoSpaceDE w:val="true"/>
        <w:spacing w:lineRule="auto" w:line="276" w:before="0" w:after="120"/>
        <w:ind w:left="720" w:right="0" w:hanging="0"/>
        <w:jc w:val="left"/>
        <w:textAlignment w:val="auto"/>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color w:val="000000"/>
          <w:sz w:val="22"/>
          <w:szCs w:val="22"/>
          <w:u w:val="none"/>
          <w:lang w:val="pl-PL" w:eastAsia="pl-PL"/>
        </w:rPr>
        <w:t>Zgodnie z SWZ.</w:t>
      </w:r>
    </w:p>
    <w:p>
      <w:pPr>
        <w:pStyle w:val="Normal"/>
        <w:numPr>
          <w:ilvl w:val="0"/>
          <w:numId w:val="3"/>
        </w:numPr>
        <w:overflowPunct w:val="true"/>
        <w:autoSpaceDE w:val="true"/>
        <w:spacing w:lineRule="auto" w:line="276" w:before="0" w:after="120"/>
        <w:ind w:right="0" w:hanging="0"/>
        <w:jc w:val="left"/>
        <w:textAlignment w:val="auto"/>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bCs/>
          <w:i w:val="false"/>
          <w:iCs w:val="false"/>
          <w:color w:val="000000"/>
          <w:sz w:val="22"/>
          <w:szCs w:val="22"/>
          <w:u w:val="none"/>
          <w:lang w:val="pl-PL" w:eastAsia="pl-PL"/>
        </w:rPr>
        <w:t>Pytanie 33</w:t>
      </w:r>
    </w:p>
    <w:p>
      <w:pPr>
        <w:pStyle w:val="Akapitzlist"/>
        <w:numPr>
          <w:ilvl w:val="0"/>
          <w:numId w:val="3"/>
        </w:numPr>
        <w:overflowPunct w:val="true"/>
        <w:spacing w:before="0" w:after="0"/>
        <w:contextualSpacing/>
        <w:jc w:val="both"/>
        <w:textAlignment w:val="auto"/>
        <w:rPr/>
      </w:pPr>
      <w:r>
        <w:rPr>
          <w:rStyle w:val="Appleconvertedspace"/>
          <w:rFonts w:cs="Calibri" w:ascii="Calibri" w:hAnsi="Calibri"/>
          <w:sz w:val="22"/>
          <w:szCs w:val="22"/>
        </w:rPr>
        <w:t xml:space="preserve">3. </w:t>
      </w:r>
      <w:r>
        <w:rPr>
          <w:rStyle w:val="Appleconvertedspace"/>
          <w:rFonts w:cs="Calibri" w:ascii="Calibri" w:hAnsi="Calibri"/>
          <w:sz w:val="22"/>
          <w:szCs w:val="22"/>
        </w:rPr>
        <w:t>Czy Zamawiający w par. 4.4. wydłuży terminy rozpatrzenia reklamacji do 3 dni roboczych? Zgłoszona reklamacja wymaga rozpatrzenia z uwzględnieniem wyjaśnień firmy kurierskiej dostarczającej leki bądź zbadania jakościowo wadliwego towaru, a następnie (przy uwzględnieniu reklamacji) dostarczenia towaru. Wykonanie tego w krótszym czasie jest niemożliwe.</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autoSpaceDE w:val="true"/>
        <w:spacing w:lineRule="auto" w:line="276" w:before="0" w:after="120"/>
        <w:ind w:left="720" w:right="0" w:hanging="0"/>
        <w:jc w:val="left"/>
        <w:textAlignment w:val="auto"/>
        <w:rPr>
          <w:rFonts w:ascii="Calibri" w:hAnsi="Calibri" w:cs="Calibri" w:asciiTheme="minorHAnsi" w:cstheme="minorHAnsi" w:hAnsiTheme="minorHAnsi"/>
          <w:b/>
          <w:b/>
          <w:bCs/>
          <w:iCs/>
          <w:color w:val="000000"/>
          <w:sz w:val="24"/>
          <w:szCs w:val="24"/>
          <w:lang w:val="pl-PL" w:eastAsia="pl-PL"/>
        </w:rPr>
      </w:pPr>
      <w:r>
        <w:rPr>
          <w:rStyle w:val="Appleconvertedspace"/>
          <w:rFonts w:eastAsia="Calibri" w:cs="Times New Roman" w:ascii="Times New Roman" w:hAnsi="Times New Roman"/>
          <w:b w:val="false"/>
          <w:bCs w:val="false"/>
          <w:i w:val="false"/>
          <w:iCs w:val="false"/>
          <w:color w:val="000000"/>
          <w:sz w:val="22"/>
          <w:szCs w:val="22"/>
          <w:u w:val="none"/>
          <w:lang w:val="pl-PL" w:eastAsia="pl-PL"/>
        </w:rPr>
        <w:t>Zgodnie z SWZ.</w:t>
      </w:r>
    </w:p>
    <w:p>
      <w:pPr>
        <w:pStyle w:val="Akapitzlist"/>
        <w:overflowPunct w:val="true"/>
        <w:spacing w:before="0" w:after="0"/>
        <w:contextualSpacing/>
        <w:jc w:val="both"/>
        <w:textAlignment w:val="auto"/>
        <w:rPr>
          <w:rStyle w:val="Appleconvertedspace"/>
          <w:rFonts w:ascii="Calibri" w:hAnsi="Calibri" w:cs="Calibri"/>
          <w:sz w:val="22"/>
          <w:szCs w:val="22"/>
        </w:rPr>
      </w:pPr>
      <w:r>
        <w:rPr/>
      </w:r>
    </w:p>
    <w:p>
      <w:pPr>
        <w:pStyle w:val="Normal"/>
        <w:numPr>
          <w:ilvl w:val="0"/>
          <w:numId w:val="3"/>
        </w:numPr>
        <w:overflowPunct w:val="true"/>
        <w:spacing w:lineRule="auto" w:line="276" w:before="0" w:after="120"/>
        <w:ind w:right="0" w:hanging="0"/>
        <w:jc w:val="left"/>
        <w:textAlignment w:val="auto"/>
        <w:rPr>
          <w:rFonts w:ascii="Calibri" w:hAnsi="Calibri" w:cs="Calibri" w:asciiTheme="minorHAnsi" w:cstheme="minorHAnsi" w:hAnsiTheme="minorHAnsi"/>
          <w:b/>
          <w:b/>
          <w:bCs/>
          <w:iCs/>
          <w:color w:val="000000"/>
          <w:sz w:val="24"/>
          <w:szCs w:val="24"/>
          <w:lang w:val="pl-PL" w:eastAsia="pl-PL"/>
        </w:rPr>
      </w:pPr>
      <w:r>
        <w:rPr>
          <w:rStyle w:val="Appleconvertedspace"/>
          <w:rFonts w:eastAsia="Calibri" w:cs="Times New Roman" w:ascii="Times New Roman" w:hAnsi="Times New Roman"/>
          <w:b/>
          <w:bCs/>
          <w:i w:val="false"/>
          <w:iCs w:val="false"/>
          <w:color w:val="000000"/>
          <w:sz w:val="22"/>
          <w:szCs w:val="22"/>
          <w:u w:val="none"/>
          <w:lang w:val="pl-PL" w:eastAsia="pl-PL"/>
        </w:rPr>
        <w:t>Pytanie 3</w:t>
      </w:r>
      <w:r>
        <w:rPr>
          <w:rStyle w:val="Appleconvertedspace"/>
          <w:rFonts w:eastAsia="Calibri" w:cs="Times New Roman" w:ascii="Times New Roman" w:hAnsi="Times New Roman"/>
          <w:b/>
          <w:bCs/>
          <w:i w:val="false"/>
          <w:iCs w:val="false"/>
          <w:color w:val="000000"/>
          <w:sz w:val="22"/>
          <w:szCs w:val="22"/>
          <w:u w:val="none"/>
          <w:lang w:val="pl-PL" w:eastAsia="pl-PL"/>
        </w:rPr>
        <w:t>4</w:t>
      </w:r>
    </w:p>
    <w:p>
      <w:pPr>
        <w:pStyle w:val="Default"/>
        <w:numPr>
          <w:ilvl w:val="0"/>
          <w:numId w:val="3"/>
        </w:numPr>
        <w:jc w:val="both"/>
        <w:rPr>
          <w:rFonts w:ascii="Calibri" w:hAnsi="Calibri" w:cs="Calibri"/>
          <w:iCs/>
          <w:sz w:val="22"/>
          <w:szCs w:val="22"/>
        </w:rPr>
      </w:pPr>
      <w:r>
        <w:rPr>
          <w:rFonts w:cs="Calibri" w:ascii="Calibri" w:hAnsi="Calibri"/>
          <w:iCs/>
          <w:sz w:val="22"/>
          <w:szCs w:val="22"/>
        </w:rPr>
        <w:t xml:space="preserve">4. </w:t>
      </w:r>
      <w:r>
        <w:rPr>
          <w:rFonts w:cs="Calibri" w:ascii="Calibri" w:hAnsi="Calibri"/>
          <w:iCs/>
          <w:sz w:val="22"/>
          <w:szCs w:val="22"/>
        </w:rPr>
        <w:t xml:space="preserve">Czy Zamawiający w par. 5 wskaże minimalną wartość zamówienia, np. 80% wartości umowy? Obecny zapis, który nie wskazuje minimalnej wartości jest sprzeczny z art. 433 pkt. 4 ustawy PZP. </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autoSpaceDE w:val="true"/>
        <w:spacing w:lineRule="auto" w:line="276" w:before="0" w:after="120"/>
        <w:ind w:left="720" w:right="0" w:hanging="0"/>
        <w:jc w:val="left"/>
        <w:textAlignment w:val="auto"/>
        <w:rPr>
          <w:rFonts w:ascii="Calibri" w:hAnsi="Calibri" w:cs="Calibri" w:asciiTheme="minorHAnsi" w:cstheme="minorHAnsi" w:hAnsiTheme="minorHAnsi"/>
          <w:b/>
          <w:b/>
          <w:bCs/>
          <w:iCs/>
          <w:color w:val="000000"/>
          <w:sz w:val="24"/>
          <w:szCs w:val="24"/>
          <w:lang w:val="pl-PL" w:eastAsia="pl-PL"/>
        </w:rPr>
      </w:pPr>
      <w:r>
        <w:rPr>
          <w:rStyle w:val="Appleconvertedspace"/>
          <w:rFonts w:eastAsia="Calibri" w:cs="Times New Roman" w:ascii="Times New Roman" w:hAnsi="Times New Roman"/>
          <w:b w:val="false"/>
          <w:bCs w:val="false"/>
          <w:i w:val="false"/>
          <w:iCs w:val="false"/>
          <w:color w:val="000000"/>
          <w:sz w:val="22"/>
          <w:szCs w:val="22"/>
          <w:u w:val="none"/>
          <w:lang w:val="pl-PL" w:eastAsia="pl-PL"/>
        </w:rPr>
        <w:t>Zgodnie z SWZ.</w:t>
      </w:r>
    </w:p>
    <w:p>
      <w:pPr>
        <w:pStyle w:val="Akapitzlist"/>
        <w:numPr>
          <w:ilvl w:val="0"/>
          <w:numId w:val="3"/>
        </w:numPr>
        <w:overflowPunct w:val="true"/>
        <w:spacing w:before="0" w:after="0"/>
        <w:contextualSpacing/>
        <w:jc w:val="both"/>
        <w:textAlignment w:val="auto"/>
        <w:rPr>
          <w:rStyle w:val="Appleconvertedspace"/>
          <w:rFonts w:ascii="Calibri" w:hAnsi="Calibri" w:cs="Calibri"/>
          <w:sz w:val="22"/>
          <w:szCs w:val="22"/>
        </w:rPr>
      </w:pPr>
      <w:r>
        <w:rPr/>
      </w:r>
    </w:p>
    <w:p>
      <w:pPr>
        <w:pStyle w:val="Normal"/>
        <w:numPr>
          <w:ilvl w:val="0"/>
          <w:numId w:val="3"/>
        </w:numPr>
        <w:overflowPunct w:val="true"/>
        <w:spacing w:lineRule="auto" w:line="276" w:before="0" w:after="120"/>
        <w:ind w:right="0" w:hanging="0"/>
        <w:jc w:val="left"/>
        <w:textAlignment w:val="auto"/>
        <w:rPr>
          <w:rFonts w:ascii="Calibri" w:hAnsi="Calibri" w:cs="Calibri" w:asciiTheme="minorHAnsi" w:cstheme="minorHAnsi" w:hAnsiTheme="minorHAnsi"/>
          <w:b/>
          <w:b/>
          <w:bCs/>
          <w:iCs/>
          <w:color w:val="000000"/>
          <w:sz w:val="24"/>
          <w:szCs w:val="24"/>
          <w:lang w:val="pl-PL" w:eastAsia="pl-PL"/>
        </w:rPr>
      </w:pPr>
      <w:r>
        <w:rPr>
          <w:rStyle w:val="Appleconvertedspace"/>
          <w:rFonts w:eastAsia="Calibri" w:cs="Times New Roman" w:ascii="Times New Roman" w:hAnsi="Times New Roman"/>
          <w:b/>
          <w:bCs/>
          <w:i w:val="false"/>
          <w:iCs w:val="false"/>
          <w:color w:val="000000"/>
          <w:sz w:val="22"/>
          <w:szCs w:val="22"/>
          <w:u w:val="none"/>
          <w:lang w:val="pl-PL" w:eastAsia="pl-PL"/>
        </w:rPr>
        <w:t>Pytanie 3</w:t>
      </w:r>
      <w:r>
        <w:rPr>
          <w:rStyle w:val="Appleconvertedspace"/>
          <w:rFonts w:eastAsia="Calibri" w:cs="Times New Roman" w:ascii="Times New Roman" w:hAnsi="Times New Roman"/>
          <w:b/>
          <w:bCs/>
          <w:i w:val="false"/>
          <w:iCs w:val="false"/>
          <w:color w:val="000000"/>
          <w:sz w:val="22"/>
          <w:szCs w:val="22"/>
          <w:u w:val="none"/>
          <w:lang w:val="pl-PL" w:eastAsia="pl-PL"/>
        </w:rPr>
        <w:t>5</w:t>
      </w:r>
    </w:p>
    <w:p>
      <w:pPr>
        <w:pStyle w:val="Akapitzlist"/>
        <w:numPr>
          <w:ilvl w:val="0"/>
          <w:numId w:val="3"/>
        </w:numPr>
        <w:overflowPunct w:val="true"/>
        <w:spacing w:before="0" w:after="0"/>
        <w:contextualSpacing/>
        <w:jc w:val="both"/>
        <w:textAlignment w:val="auto"/>
        <w:rPr/>
      </w:pPr>
      <w:r>
        <w:rPr>
          <w:rStyle w:val="Appleconvertedspace"/>
          <w:rFonts w:cs="Calibri" w:ascii="Calibri" w:hAnsi="Calibri"/>
          <w:sz w:val="22"/>
          <w:szCs w:val="22"/>
        </w:rPr>
        <w:t xml:space="preserve">5. </w:t>
      </w:r>
      <w:r>
        <w:rPr>
          <w:rStyle w:val="Appleconvertedspace"/>
          <w:rFonts w:cs="Calibri" w:ascii="Calibri" w:hAnsi="Calibri"/>
          <w:sz w:val="22"/>
          <w:szCs w:val="22"/>
        </w:rPr>
        <w:t>Czy Zamawiający w par. 7.1 zamiast obowiązku dopuści prawo do przestawienia towaru zamiennego, zaś w razie jego braku – ustali w par. 7.2, że umowa w zakresie brakujących produktów</w:t>
      </w:r>
      <w:r>
        <w:rPr>
          <w:rStyle w:val="Appleconvertedspace"/>
          <w:rFonts w:cs="Calibri" w:ascii="Calibri" w:hAnsi="Calibri"/>
          <w:sz w:val="22"/>
          <w:szCs w:val="22"/>
          <w:u w:val="single"/>
        </w:rPr>
        <w:t xml:space="preserve"> nie</w:t>
      </w:r>
      <w:r>
        <w:rPr>
          <w:rStyle w:val="Appleconvertedspace"/>
          <w:rFonts w:cs="Calibri" w:ascii="Calibri" w:hAnsi="Calibri"/>
          <w:sz w:val="22"/>
          <w:szCs w:val="22"/>
        </w:rPr>
        <w:t xml:space="preserve"> będzie realizowana? Wykonawca </w:t>
      </w:r>
      <w:r>
        <w:rPr>
          <w:rFonts w:cs="Calibri" w:ascii="Calibri" w:hAnsi="Calibri"/>
          <w:sz w:val="22"/>
          <w:szCs w:val="22"/>
        </w:rPr>
        <w:t>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autoSpaceDE w:val="true"/>
        <w:spacing w:lineRule="auto" w:line="276" w:before="0" w:after="120"/>
        <w:ind w:left="720" w:right="0" w:hanging="0"/>
        <w:jc w:val="left"/>
        <w:textAlignment w:val="auto"/>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color w:val="000000"/>
          <w:sz w:val="22"/>
          <w:szCs w:val="22"/>
          <w:u w:val="none"/>
          <w:lang w:val="pl-PL" w:eastAsia="pl-PL"/>
        </w:rPr>
        <w:t>Zgodnie z SWZ.</w:t>
      </w:r>
    </w:p>
    <w:p>
      <w:pPr>
        <w:pStyle w:val="Akapitzlist"/>
        <w:overflowPunct w:val="true"/>
        <w:spacing w:before="0" w:after="0"/>
        <w:contextualSpacing/>
        <w:jc w:val="both"/>
        <w:textAlignment w:val="auto"/>
        <w:rPr>
          <w:rFonts w:ascii="Calibri" w:hAnsi="Calibri" w:cs="Calibri"/>
          <w:sz w:val="22"/>
          <w:szCs w:val="22"/>
        </w:rPr>
      </w:pPr>
      <w:r>
        <w:rPr/>
      </w:r>
    </w:p>
    <w:p>
      <w:pPr>
        <w:pStyle w:val="Normal"/>
        <w:numPr>
          <w:ilvl w:val="0"/>
          <w:numId w:val="3"/>
        </w:numPr>
        <w:overflowPunct w:val="true"/>
        <w:spacing w:lineRule="auto" w:line="276" w:before="0" w:after="120"/>
        <w:ind w:right="0" w:hanging="0"/>
        <w:jc w:val="left"/>
        <w:textAlignment w:val="auto"/>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bCs/>
          <w:i w:val="false"/>
          <w:iCs w:val="false"/>
          <w:color w:val="000000"/>
          <w:sz w:val="22"/>
          <w:szCs w:val="22"/>
          <w:u w:val="none"/>
          <w:lang w:val="pl-PL" w:eastAsia="pl-PL"/>
        </w:rPr>
        <w:t>Pytanie 36</w:t>
      </w:r>
    </w:p>
    <w:p>
      <w:pPr>
        <w:pStyle w:val="Akapitzlist"/>
        <w:numPr>
          <w:ilvl w:val="0"/>
          <w:numId w:val="3"/>
        </w:numPr>
        <w:overflowPunct w:val="true"/>
        <w:autoSpaceDE w:val="true"/>
        <w:jc w:val="both"/>
        <w:textAlignment w:val="auto"/>
        <w:rPr>
          <w:rFonts w:ascii="Calibri" w:hAnsi="Calibri" w:cs="Calibri"/>
          <w:sz w:val="22"/>
          <w:szCs w:val="22"/>
        </w:rPr>
      </w:pPr>
      <w:r>
        <w:rPr>
          <w:rFonts w:cs="Calibri" w:ascii="Calibri" w:hAnsi="Calibri"/>
          <w:sz w:val="22"/>
          <w:szCs w:val="22"/>
        </w:rPr>
        <w:t xml:space="preserve">6. </w:t>
      </w:r>
      <w:r>
        <w:rPr>
          <w:rFonts w:cs="Calibri" w:ascii="Calibri" w:hAnsi="Calibri"/>
          <w:sz w:val="22"/>
          <w:szCs w:val="22"/>
        </w:rPr>
        <w:t xml:space="preserve">Czy Zamawiający w par. 8.1 wpisze 30-dniowy termin płatności faktury? Nie jest to kryterium wyboru ofert, zatem dane te powinny być podane w umowie już na etapie SIWZ. Ustawa PZP nie zna procedury uzgadniania kluczowych parametrów umowy pomiędzy stronami po wyborze wykonawcy. </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autoSpaceDE w:val="true"/>
        <w:spacing w:lineRule="auto" w:line="276" w:before="0" w:after="120"/>
        <w:ind w:left="720" w:right="0" w:hanging="0"/>
        <w:jc w:val="left"/>
        <w:textAlignment w:val="auto"/>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color w:val="000000"/>
          <w:sz w:val="22"/>
          <w:szCs w:val="22"/>
          <w:u w:val="none"/>
          <w:lang w:val="pl-PL" w:eastAsia="pl-PL"/>
        </w:rPr>
        <w:t>Zgodnie z SWZ.</w:t>
      </w:r>
    </w:p>
    <w:p>
      <w:pPr>
        <w:pStyle w:val="Akapitzlist"/>
        <w:overflowPunct w:val="true"/>
        <w:autoSpaceDE w:val="true"/>
        <w:jc w:val="both"/>
        <w:textAlignment w:val="auto"/>
        <w:rPr>
          <w:rFonts w:ascii="Calibri" w:hAnsi="Calibri" w:cs="Calibri"/>
          <w:sz w:val="22"/>
          <w:szCs w:val="22"/>
        </w:rPr>
      </w:pPr>
      <w:r>
        <w:rPr>
          <w:rFonts w:cs="Calibri" w:ascii="Calibri" w:hAnsi="Calibri"/>
          <w:sz w:val="22"/>
          <w:szCs w:val="22"/>
        </w:rPr>
      </w:r>
    </w:p>
    <w:p>
      <w:pPr>
        <w:pStyle w:val="Normal"/>
        <w:numPr>
          <w:ilvl w:val="0"/>
          <w:numId w:val="3"/>
        </w:numPr>
        <w:overflowPunct w:val="true"/>
        <w:autoSpaceDE w:val="true"/>
        <w:spacing w:lineRule="auto" w:line="276" w:before="0" w:after="120"/>
        <w:ind w:right="0" w:hanging="0"/>
        <w:jc w:val="left"/>
        <w:textAlignment w:val="auto"/>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bCs/>
          <w:i w:val="false"/>
          <w:iCs w:val="false"/>
          <w:color w:val="000000"/>
          <w:sz w:val="22"/>
          <w:szCs w:val="22"/>
          <w:u w:val="none"/>
          <w:lang w:val="pl-PL" w:eastAsia="pl-PL"/>
        </w:rPr>
        <w:t>Pytanie 37</w:t>
      </w:r>
    </w:p>
    <w:p>
      <w:pPr>
        <w:pStyle w:val="Akapitzlist"/>
        <w:numPr>
          <w:ilvl w:val="0"/>
          <w:numId w:val="3"/>
        </w:numPr>
        <w:overflowPunct w:val="true"/>
        <w:spacing w:before="240" w:after="0"/>
        <w:contextualSpacing/>
        <w:jc w:val="both"/>
        <w:textAlignment w:val="auto"/>
        <w:rPr/>
      </w:pPr>
      <w:r>
        <w:rPr>
          <w:rFonts w:cs="Calibri" w:ascii="Calibri" w:hAnsi="Calibri"/>
          <w:bCs/>
          <w:sz w:val="22"/>
          <w:szCs w:val="22"/>
        </w:rPr>
        <w:t xml:space="preserve">7. </w:t>
      </w:r>
      <w:r>
        <w:rPr>
          <w:rFonts w:cs="Calibri" w:ascii="Calibri" w:hAnsi="Calibri"/>
          <w:bCs/>
          <w:sz w:val="22"/>
          <w:szCs w:val="22"/>
        </w:rPr>
        <w:t>Czy Zamawiający dopisze w par. 8.3 zdanie „Akceptacja nie jest wymagana dla zmiany stawki VAT”? Taka zmiana winna wchodzić w życie automatycznie, z dniem wprowadzenia stosownego przepisu.</w:t>
      </w:r>
      <w:r>
        <w:rPr>
          <w:rFonts w:cs="Calibri" w:ascii="Calibri" w:hAnsi="Calibri"/>
          <w:sz w:val="22"/>
          <w:szCs w:val="22"/>
        </w:rPr>
        <w:t xml:space="preserve"> </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autoSpaceDE w:val="true"/>
        <w:spacing w:lineRule="auto" w:line="276" w:before="0" w:after="120"/>
        <w:ind w:left="720" w:right="0" w:hanging="0"/>
        <w:jc w:val="left"/>
        <w:textAlignment w:val="auto"/>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color w:val="000000"/>
          <w:sz w:val="22"/>
          <w:szCs w:val="22"/>
          <w:u w:val="none"/>
          <w:lang w:val="pl-PL" w:eastAsia="pl-PL"/>
        </w:rPr>
        <w:t>Zgodnie z SWZ.</w:t>
      </w:r>
    </w:p>
    <w:p>
      <w:pPr>
        <w:pStyle w:val="Normal"/>
        <w:numPr>
          <w:ilvl w:val="0"/>
          <w:numId w:val="3"/>
        </w:numPr>
        <w:overflowPunct w:val="true"/>
        <w:spacing w:lineRule="auto" w:line="276" w:before="0" w:after="120"/>
        <w:ind w:right="0" w:hanging="0"/>
        <w:jc w:val="left"/>
        <w:textAlignment w:val="auto"/>
        <w:rPr>
          <w:rFonts w:ascii="Times New Roman" w:hAnsi="Times New Roman" w:eastAsia="Calibri" w:cs="Times New Roman"/>
          <w:i w:val="false"/>
          <w:i w:val="false"/>
          <w:iCs w:val="false"/>
          <w:sz w:val="22"/>
          <w:szCs w:val="22"/>
          <w:u w:val="none"/>
        </w:rPr>
      </w:pPr>
      <w:r>
        <w:rPr>
          <w:rFonts w:cs="Calibri" w:cstheme="minorHAnsi"/>
          <w:b/>
          <w:bCs/>
          <w:iCs/>
          <w:color w:val="000000"/>
          <w:sz w:val="24"/>
          <w:szCs w:val="24"/>
          <w:lang w:val="pl-PL" w:eastAsia="pl-PL"/>
        </w:rPr>
      </w:r>
    </w:p>
    <w:p>
      <w:pPr>
        <w:pStyle w:val="Normal"/>
        <w:numPr>
          <w:ilvl w:val="0"/>
          <w:numId w:val="3"/>
        </w:numPr>
        <w:overflowPunct w:val="true"/>
        <w:spacing w:lineRule="auto" w:line="276" w:before="0" w:after="120"/>
        <w:ind w:right="0" w:hanging="0"/>
        <w:jc w:val="left"/>
        <w:textAlignment w:val="auto"/>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bCs/>
          <w:i w:val="false"/>
          <w:iCs w:val="false"/>
          <w:color w:val="000000"/>
          <w:sz w:val="22"/>
          <w:szCs w:val="22"/>
          <w:u w:val="none"/>
          <w:lang w:val="pl-PL" w:eastAsia="pl-PL"/>
        </w:rPr>
        <w:t>Pytanie 38</w:t>
      </w:r>
    </w:p>
    <w:p>
      <w:pPr>
        <w:pStyle w:val="Akapitzlist"/>
        <w:numPr>
          <w:ilvl w:val="0"/>
          <w:numId w:val="3"/>
        </w:numPr>
        <w:overflowPunct w:val="true"/>
        <w:spacing w:before="240" w:after="0"/>
        <w:contextualSpacing/>
        <w:jc w:val="both"/>
        <w:textAlignment w:val="auto"/>
        <w:rPr>
          <w:rFonts w:ascii="Calibri" w:hAnsi="Calibri" w:cs="Calibri"/>
          <w:bCs/>
          <w:sz w:val="22"/>
          <w:szCs w:val="22"/>
        </w:rPr>
      </w:pPr>
      <w:r>
        <w:rPr>
          <w:rFonts w:cs="Calibri" w:ascii="Calibri" w:hAnsi="Calibri"/>
          <w:bCs/>
          <w:sz w:val="22"/>
          <w:szCs w:val="22"/>
        </w:rPr>
        <w:t xml:space="preserve">8. </w:t>
      </w:r>
      <w:r>
        <w:rPr>
          <w:rFonts w:cs="Calibri" w:ascii="Calibri" w:hAnsi="Calibri"/>
          <w:bCs/>
          <w:sz w:val="22"/>
          <w:szCs w:val="22"/>
        </w:rPr>
        <w:t>Czy Zamawiający dopisze w par. 8.4, że chodzi o odsetki ustawowe za opóźnienie?</w:t>
      </w:r>
    </w:p>
    <w:p>
      <w:pPr>
        <w:pStyle w:val="Akapitzlist"/>
        <w:overflowPunct w:val="true"/>
        <w:spacing w:before="240" w:after="0"/>
        <w:contextualSpacing/>
        <w:jc w:val="both"/>
        <w:textAlignment w:val="auto"/>
        <w:rPr>
          <w:rFonts w:ascii="Calibri" w:hAnsi="Calibri" w:cs="Calibri"/>
          <w:bCs/>
          <w:sz w:val="22"/>
          <w:szCs w:val="22"/>
        </w:rPr>
      </w:pPr>
      <w:r>
        <w:rPr>
          <w:rFonts w:cs="Calibri" w:ascii="Calibri" w:hAnsi="Calibri"/>
          <w:bCs/>
          <w:sz w:val="22"/>
          <w:szCs w:val="22"/>
        </w:rPr>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autoSpaceDE w:val="true"/>
        <w:spacing w:lineRule="auto" w:line="276" w:before="0" w:after="120"/>
        <w:ind w:left="720" w:right="0" w:hanging="0"/>
        <w:jc w:val="left"/>
        <w:textAlignment w:val="auto"/>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color w:val="000000"/>
          <w:sz w:val="22"/>
          <w:szCs w:val="22"/>
          <w:u w:val="none"/>
          <w:lang w:val="pl-PL" w:eastAsia="pl-PL"/>
        </w:rPr>
        <w:t>Zgodnie z SWZ.</w:t>
      </w:r>
    </w:p>
    <w:p>
      <w:pPr>
        <w:pStyle w:val="Normal"/>
        <w:numPr>
          <w:ilvl w:val="0"/>
          <w:numId w:val="3"/>
        </w:numPr>
        <w:overflowPunct w:val="true"/>
        <w:spacing w:lineRule="auto" w:line="276" w:before="0" w:after="120"/>
        <w:ind w:right="0" w:hanging="0"/>
        <w:jc w:val="left"/>
        <w:textAlignment w:val="auto"/>
        <w:rPr>
          <w:rFonts w:ascii="Calibri" w:hAnsi="Calibri" w:cs="Calibri"/>
          <w:bCs/>
          <w:sz w:val="24"/>
          <w:szCs w:val="24"/>
        </w:rPr>
      </w:pPr>
      <w:r>
        <w:rPr>
          <w:rFonts w:eastAsia="Calibri" w:cs="Times New Roman" w:ascii="Times New Roman" w:hAnsi="Times New Roman"/>
          <w:b/>
          <w:bCs/>
          <w:i w:val="false"/>
          <w:iCs w:val="false"/>
          <w:color w:val="000000"/>
          <w:sz w:val="22"/>
          <w:szCs w:val="22"/>
          <w:u w:val="none"/>
          <w:lang w:val="pl-PL" w:eastAsia="pl-PL"/>
        </w:rPr>
        <w:t>Pytanie 39</w:t>
      </w:r>
    </w:p>
    <w:p>
      <w:pPr>
        <w:pStyle w:val="Default"/>
        <w:numPr>
          <w:ilvl w:val="0"/>
          <w:numId w:val="3"/>
        </w:numPr>
        <w:jc w:val="both"/>
        <w:rPr>
          <w:rFonts w:ascii="Calibri" w:hAnsi="Calibri" w:cs="Calibri"/>
          <w:iCs/>
          <w:sz w:val="22"/>
          <w:szCs w:val="22"/>
        </w:rPr>
      </w:pPr>
      <w:r>
        <w:rPr>
          <w:rFonts w:cs="Calibri" w:ascii="Calibri" w:hAnsi="Calibri"/>
          <w:iCs/>
          <w:sz w:val="22"/>
          <w:szCs w:val="22"/>
        </w:rPr>
        <w:t xml:space="preserve">9. </w:t>
      </w:r>
      <w:r>
        <w:rPr>
          <w:rFonts w:cs="Calibri" w:ascii="Calibri" w:hAnsi="Calibri"/>
          <w:iCs/>
          <w:sz w:val="22"/>
          <w:szCs w:val="22"/>
        </w:rPr>
        <w:t>Wykonawca wnosi o wykreślenie zapisów dotyczących opóźnienia w dostawie (par. 9.1), albowiem Ustawa PZP nie zezwala na naliczanie kar umownych za opóźnienie (art. 433 pkt. 1). Jedyna podstawą odpowiedzialności Wykonawcy może być ewentualnie zwłoka w wykonaniu zamówienia.</w:t>
      </w:r>
    </w:p>
    <w:p>
      <w:pPr>
        <w:pStyle w:val="Default"/>
        <w:jc w:val="both"/>
        <w:rPr>
          <w:rFonts w:ascii="Calibri" w:hAnsi="Calibri" w:cs="Calibri"/>
          <w:iCs/>
          <w:sz w:val="22"/>
          <w:szCs w:val="22"/>
        </w:rPr>
      </w:pPr>
      <w:r>
        <w:rPr>
          <w:rFonts w:cs="Calibri" w:ascii="Calibri" w:hAnsi="Calibri"/>
          <w:iCs/>
          <w:sz w:val="22"/>
          <w:szCs w:val="22"/>
        </w:rPr>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autoSpaceDE w:val="true"/>
        <w:spacing w:lineRule="auto" w:line="276" w:before="0" w:after="120"/>
        <w:ind w:left="720" w:right="0" w:hanging="0"/>
        <w:jc w:val="left"/>
        <w:textAlignment w:val="auto"/>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color w:val="000000"/>
          <w:sz w:val="22"/>
          <w:szCs w:val="22"/>
          <w:u w:val="none"/>
          <w:lang w:val="pl-PL" w:eastAsia="pl-PL"/>
        </w:rPr>
        <w:t>Zgodnie z SWZ.</w:t>
      </w:r>
    </w:p>
    <w:p>
      <w:pPr>
        <w:pStyle w:val="Normal"/>
        <w:numPr>
          <w:ilvl w:val="0"/>
          <w:numId w:val="3"/>
        </w:numPr>
        <w:spacing w:lineRule="auto" w:line="276" w:before="0" w:after="120"/>
        <w:ind w:right="0" w:hanging="0"/>
        <w:jc w:val="left"/>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bCs/>
          <w:i w:val="false"/>
          <w:iCs w:val="false"/>
          <w:color w:val="000000"/>
          <w:sz w:val="22"/>
          <w:szCs w:val="22"/>
          <w:u w:val="none"/>
          <w:lang w:val="pl-PL" w:eastAsia="pl-PL"/>
        </w:rPr>
        <w:t>Pytanie 40</w:t>
      </w:r>
    </w:p>
    <w:p>
      <w:pPr>
        <w:pStyle w:val="Akapitzlist"/>
        <w:numPr>
          <w:ilvl w:val="0"/>
          <w:numId w:val="3"/>
        </w:numPr>
        <w:overflowPunct w:val="true"/>
        <w:jc w:val="both"/>
        <w:textAlignment w:val="auto"/>
        <w:rPr>
          <w:color w:val="000000"/>
        </w:rPr>
      </w:pPr>
      <w:r>
        <w:rPr>
          <w:rFonts w:cs="Calibri" w:ascii="Calibri" w:hAnsi="Calibri"/>
          <w:color w:val="000000"/>
          <w:sz w:val="22"/>
          <w:szCs w:val="22"/>
        </w:rPr>
        <w:t xml:space="preserve">10. </w:t>
      </w:r>
      <w:r>
        <w:rPr>
          <w:rFonts w:cs="Calibri" w:ascii="Calibri" w:hAnsi="Calibri"/>
          <w:color w:val="000000"/>
          <w:sz w:val="22"/>
          <w:szCs w:val="22"/>
        </w:rPr>
        <w:t xml:space="preserve">W związku z treścią par. 9 umowy </w:t>
      </w:r>
      <w:bookmarkStart w:id="4" w:name="_Hlk64542588"/>
      <w:r>
        <w:rPr>
          <w:rFonts w:cs="Calibri" w:ascii="Calibri" w:hAnsi="Calibri"/>
          <w:color w:val="000000"/>
          <w:sz w:val="22"/>
          <w:szCs w:val="22"/>
        </w:rPr>
        <w:t xml:space="preserve">Wykonawca wnosi o podanie maksymalnej wartości kar umownych (art. 436 pkt 3 Ustawy PZP). Zamawiający musi podać w umowie </w:t>
      </w:r>
      <w:r>
        <w:rPr>
          <w:rFonts w:cs="Calibri" w:ascii="Calibri" w:hAnsi="Calibri"/>
          <w:color w:val="000000"/>
          <w:sz w:val="22"/>
          <w:szCs w:val="22"/>
          <w:shd w:fill="FFFFFF" w:val="clear"/>
        </w:rPr>
        <w:t xml:space="preserve">łączną maksymalną wysokość kar umownych, których mogą dochodzić strony; jest to ustawowy wymóg co do treści umowy. </w:t>
      </w:r>
      <w:bookmarkEnd w:id="4"/>
    </w:p>
    <w:p>
      <w:pPr>
        <w:pStyle w:val="Akapitzlist"/>
        <w:numPr>
          <w:ilvl w:val="0"/>
          <w:numId w:val="0"/>
        </w:numPr>
        <w:spacing w:lineRule="auto" w:line="276" w:before="0" w:after="120"/>
        <w:ind w:left="720" w:right="0" w:hanging="0"/>
        <w:jc w:val="left"/>
        <w:rPr>
          <w:color w:val="000000"/>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autoSpaceDE w:val="true"/>
        <w:spacing w:lineRule="auto" w:line="276" w:before="0" w:after="120"/>
        <w:ind w:left="720" w:right="0" w:hanging="0"/>
        <w:jc w:val="left"/>
        <w:textAlignment w:val="auto"/>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color w:val="000000"/>
          <w:sz w:val="22"/>
          <w:szCs w:val="22"/>
          <w:highlight w:val="white"/>
          <w:u w:val="none"/>
          <w:lang w:val="pl-PL" w:eastAsia="pl-PL"/>
        </w:rPr>
        <w:t>Zgodnie z SWZ.</w:t>
      </w:r>
    </w:p>
    <w:p>
      <w:pPr>
        <w:pStyle w:val="Normal"/>
        <w:numPr>
          <w:ilvl w:val="0"/>
          <w:numId w:val="3"/>
        </w:numPr>
        <w:overflowPunct w:val="true"/>
        <w:spacing w:lineRule="auto" w:line="276" w:before="0" w:after="120"/>
        <w:ind w:right="0" w:hanging="0"/>
        <w:jc w:val="left"/>
        <w:textAlignment w:val="auto"/>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bCs/>
          <w:i w:val="false"/>
          <w:iCs w:val="false"/>
          <w:color w:val="000000"/>
          <w:sz w:val="22"/>
          <w:szCs w:val="22"/>
          <w:highlight w:val="white"/>
          <w:u w:val="none"/>
          <w:lang w:val="pl-PL" w:eastAsia="pl-PL"/>
        </w:rPr>
        <w:t>Pytanie 41</w:t>
      </w:r>
    </w:p>
    <w:p>
      <w:pPr>
        <w:pStyle w:val="Akapitzlist"/>
        <w:numPr>
          <w:ilvl w:val="0"/>
          <w:numId w:val="3"/>
        </w:numPr>
        <w:overflowPunct w:val="true"/>
        <w:spacing w:lineRule="auto" w:line="276" w:before="0" w:after="120"/>
        <w:ind w:right="0" w:hanging="0"/>
        <w:jc w:val="both"/>
        <w:textAlignment w:val="auto"/>
        <w:rPr>
          <w:rFonts w:ascii="Calibri" w:hAnsi="Calibri" w:cs="Calibri"/>
          <w:b w:val="false"/>
          <w:b w:val="false"/>
          <w:bCs w:val="false"/>
          <w:iCs/>
          <w:color w:val="000000"/>
          <w:sz w:val="24"/>
          <w:szCs w:val="24"/>
          <w:lang w:val="pl-PL" w:eastAsia="pl-PL"/>
        </w:rPr>
      </w:pPr>
      <w:r>
        <w:rPr>
          <w:rFonts w:eastAsia="Calibri" w:cs="Calibri" w:ascii="Calibri" w:hAnsi="Calibri"/>
          <w:b w:val="false"/>
          <w:bCs w:val="false"/>
          <w:i w:val="false"/>
          <w:iCs/>
          <w:color w:val="000000"/>
          <w:sz w:val="22"/>
          <w:szCs w:val="22"/>
          <w:u w:val="none"/>
          <w:lang w:val="pl-PL" w:eastAsia="pl-PL"/>
        </w:rPr>
        <w:t xml:space="preserve">11. Czy Zamawiający wyrazi zgodę na przeliczenie łącznej ilości produktu leczniczego w </w:t>
      </w:r>
      <w:r>
        <w:rPr>
          <w:rFonts w:eastAsia="Calibri" w:cs="Calibri" w:ascii="Calibri" w:hAnsi="Calibri"/>
          <w:b w:val="false"/>
          <w:bCs w:val="false"/>
          <w:i w:val="false"/>
          <w:iCs/>
          <w:color w:val="000000"/>
          <w:sz w:val="22"/>
          <w:szCs w:val="22"/>
          <w:u w:val="single"/>
          <w:lang w:val="pl-PL" w:eastAsia="pl-PL"/>
        </w:rPr>
        <w:t>Pakiecie nr 4 poz. 1-4, 10, 12</w:t>
      </w:r>
      <w:r>
        <w:rPr>
          <w:rFonts w:eastAsia="Calibri" w:cs="Calibri" w:ascii="Calibri" w:hAnsi="Calibri"/>
          <w:b w:val="false"/>
          <w:bCs w:val="false"/>
          <w:i w:val="false"/>
          <w:iCs/>
          <w:color w:val="000000"/>
          <w:sz w:val="22"/>
          <w:szCs w:val="22"/>
          <w:u w:val="none"/>
          <w:lang w:val="pl-PL" w:eastAsia="pl-PL"/>
        </w:rPr>
        <w:t xml:space="preserve"> (ENOXAPARINUM NATRIUM) z postaci ampułkostrzykawkowej na wielodawkową postać Enoxaparin 300mg/3ml x 1 fiol. </w:t>
      </w:r>
      <w:r>
        <w:rPr>
          <w:rFonts w:eastAsia="Calibri" w:cs="Calibri" w:ascii="Calibri" w:hAnsi="Calibri"/>
          <w:b w:val="false"/>
          <w:bCs w:val="false"/>
          <w:i w:val="false"/>
          <w:iCs w:val="false"/>
          <w:color w:val="000000"/>
          <w:sz w:val="22"/>
          <w:szCs w:val="22"/>
          <w:u w:val="none"/>
          <w:lang w:val="pl-PL" w:eastAsia="pl-PL"/>
        </w:rPr>
        <w:t>z powodu problemów z dostępnością ampułkostrzykawek na rynku? W przypadku decyzji pozytywnej prosimy o podanie łącznej ilości postaci wielodawkowej, którą Wykonawca powinien wycenić wpisując ją w poz. 1.</w:t>
      </w:r>
      <w:r>
        <w:rPr>
          <w:rFonts w:eastAsia="Calibri" w:cs="Calibri" w:ascii="Calibri" w:hAnsi="Calibri"/>
          <w:b w:val="false"/>
          <w:bCs w:val="false"/>
          <w:i w:val="false"/>
          <w:iCs/>
          <w:color w:val="000000"/>
          <w:sz w:val="22"/>
          <w:szCs w:val="22"/>
          <w:u w:val="none"/>
          <w:lang w:val="pl-PL" w:eastAsia="pl-PL"/>
        </w:rPr>
        <w:t xml:space="preserve"> Czy Zamawiający wyrazi zgodę na dołączenie do każdej fiolki zestawu do podawania leku: 1 MiniSpike + 10 strzykawek tuberkulinowych?  </w:t>
      </w:r>
    </w:p>
    <w:p>
      <w:pPr>
        <w:pStyle w:val="Akapitzlist"/>
        <w:numPr>
          <w:ilvl w:val="0"/>
          <w:numId w:val="0"/>
        </w:numPr>
        <w:spacing w:lineRule="auto" w:line="276" w:before="0" w:after="120"/>
        <w:ind w:left="720" w:right="0" w:hanging="0"/>
        <w:jc w:val="left"/>
        <w:rPr>
          <w:color w:val="000000"/>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autoSpaceDE w:val="true"/>
        <w:spacing w:lineRule="auto" w:line="276" w:before="0" w:after="120"/>
        <w:ind w:left="720" w:right="0" w:hanging="0"/>
        <w:jc w:val="left"/>
        <w:textAlignment w:val="auto"/>
        <w:rPr>
          <w:rFonts w:ascii="Calibri" w:hAnsi="Calibri" w:eastAsia="Calibri" w:cs="Calibri"/>
          <w:b w:val="false"/>
          <w:b w:val="false"/>
          <w:bCs w:val="false"/>
          <w:i w:val="false"/>
          <w:i w:val="false"/>
          <w:sz w:val="22"/>
          <w:szCs w:val="22"/>
          <w:highlight w:val="white"/>
          <w:u w:val="none"/>
        </w:rPr>
      </w:pPr>
      <w:r>
        <w:rPr>
          <w:rFonts w:eastAsia="Calibri" w:cs="Times New Roman" w:ascii="Times New Roman" w:hAnsi="Times New Roman"/>
          <w:b w:val="false"/>
          <w:bCs w:val="false"/>
          <w:i w:val="false"/>
          <w:iCs w:val="false"/>
          <w:color w:val="000000"/>
          <w:sz w:val="22"/>
          <w:szCs w:val="22"/>
          <w:highlight w:val="white"/>
          <w:u w:val="none"/>
          <w:lang w:val="pl-PL" w:eastAsia="pl-PL"/>
        </w:rPr>
        <w:t>Tak, Zamawiający wyraża zgodę, należy wycenić 500 fiol</w:t>
      </w:r>
      <w:r>
        <w:rPr>
          <w:rFonts w:eastAsia="Calibri" w:cs="Times New Roman" w:ascii="Times New Roman" w:hAnsi="Times New Roman"/>
          <w:b w:val="false"/>
          <w:bCs w:val="false"/>
          <w:i w:val="false"/>
          <w:iCs w:val="false"/>
          <w:color w:val="000000"/>
          <w:sz w:val="22"/>
          <w:szCs w:val="22"/>
          <w:highlight w:val="white"/>
          <w:u w:val="none"/>
          <w:lang w:val="pl-PL" w:eastAsia="pl-PL"/>
        </w:rPr>
        <w:t xml:space="preserve">. </w:t>
      </w:r>
      <w:r>
        <w:rPr>
          <w:rFonts w:eastAsia="Calibri" w:cs="Times New Roman" w:ascii="Times New Roman" w:hAnsi="Times New Roman"/>
          <w:b w:val="false"/>
          <w:bCs w:val="false"/>
          <w:i w:val="false"/>
          <w:iCs w:val="false"/>
          <w:color w:val="000000"/>
          <w:sz w:val="22"/>
          <w:szCs w:val="22"/>
          <w:highlight w:val="white"/>
          <w:u w:val="none"/>
          <w:lang w:val="pl-PL" w:eastAsia="pl-PL"/>
        </w:rPr>
        <w:t xml:space="preserve">Tak, Zamawiający wyraża zgodę  </w:t>
      </w:r>
      <w:r>
        <w:rPr>
          <w:rFonts w:eastAsia="Calibri" w:cs="Calibri" w:cstheme="minorHAnsi" w:ascii="Calibri" w:hAnsi="Calibri"/>
          <w:b w:val="false"/>
          <w:bCs w:val="false"/>
          <w:i w:val="false"/>
          <w:iCs/>
          <w:color w:val="000000"/>
          <w:sz w:val="22"/>
          <w:szCs w:val="22"/>
          <w:highlight w:val="white"/>
          <w:u w:val="none"/>
          <w:lang w:val="pl-PL" w:eastAsia="pl-PL"/>
        </w:rPr>
        <w:t>na dołączenie do każdej fiolki zestawu do podawania leku: 1 MiniSpike + 10 strzykawek tuberkulinowych.</w:t>
      </w:r>
    </w:p>
    <w:p>
      <w:pPr>
        <w:pStyle w:val="Default"/>
        <w:rPr>
          <w:sz w:val="22"/>
        </w:rPr>
      </w:pPr>
      <w:r>
        <w:rPr/>
      </w:r>
    </w:p>
    <w:p>
      <w:pPr>
        <w:pStyle w:val="Normal"/>
        <w:numPr>
          <w:ilvl w:val="0"/>
          <w:numId w:val="3"/>
        </w:numPr>
        <w:overflowPunct w:val="true"/>
        <w:spacing w:lineRule="auto" w:line="276" w:before="0" w:after="120"/>
        <w:ind w:right="0" w:hanging="0"/>
        <w:jc w:val="left"/>
        <w:textAlignment w:val="auto"/>
        <w:rPr/>
      </w:pPr>
      <w:r>
        <w:rPr>
          <w:rFonts w:eastAsia="Calibri" w:cs="Times New Roman" w:ascii="Times New Roman" w:hAnsi="Times New Roman"/>
          <w:b/>
          <w:bCs/>
          <w:i w:val="false"/>
          <w:iCs w:val="false"/>
          <w:color w:val="000000"/>
          <w:sz w:val="22"/>
          <w:szCs w:val="22"/>
          <w:highlight w:val="white"/>
          <w:u w:val="none"/>
          <w:lang w:val="pl-PL" w:eastAsia="pl-PL"/>
        </w:rPr>
        <w:t>Pytanie 4</w:t>
      </w:r>
      <w:r>
        <w:rPr>
          <w:rFonts w:eastAsia="Calibri" w:cs="Times New Roman" w:ascii="Times New Roman" w:hAnsi="Times New Roman"/>
          <w:b/>
          <w:bCs/>
          <w:i w:val="false"/>
          <w:iCs w:val="false"/>
          <w:color w:val="000000"/>
          <w:sz w:val="22"/>
          <w:szCs w:val="22"/>
          <w:highlight w:val="white"/>
          <w:u w:val="none"/>
          <w:lang w:val="pl-PL" w:eastAsia="pl-PL"/>
        </w:rPr>
        <w:t>2</w:t>
      </w:r>
    </w:p>
    <w:p>
      <w:pPr>
        <w:pStyle w:val="Default"/>
        <w:rPr/>
      </w:pPr>
      <w:r>
        <w:rPr>
          <w:sz w:val="22"/>
        </w:rPr>
        <w:t xml:space="preserve">W rozdziale V. SWZ, Informacje o przedmiotowych środkach dowodowych oraz w rozdziale XV SWZ pkt. 5 pkt 4, Zamawiający żąda od Wykonawcy złożenia wraz z ofertą następujących przedmiotowych środków dowodowych: - </w:t>
      </w:r>
      <w:r>
        <w:rPr>
          <w:b/>
          <w:sz w:val="22"/>
        </w:rPr>
        <w:t xml:space="preserve">aktualne dokumenty </w:t>
      </w:r>
      <w:r>
        <w:rPr>
          <w:b w:val="false"/>
          <w:sz w:val="22"/>
        </w:rPr>
        <w:t xml:space="preserve">(zgłoszenia, wpisy lub pozwolenia) zgodnie z ustawą z dnia 6 września 2001 r. Prawo farmaceutyczne (tekst jednolity: Dz. U. 2021 r. poz. 974 ze zm.). Tak skonstruowane wymogi dotyczące przedmiotowych środków dowodowych w postępowaniu obejmującym ok. 800 różnych produktów </w:t>
      </w:r>
      <w:r>
        <w:rPr>
          <w:b/>
          <w:sz w:val="22"/>
        </w:rPr>
        <w:t>są niemożliwe do spełnienia za pośrednictwem używanej przez Zamawiającego platformy miniPortal</w:t>
      </w:r>
      <w:r>
        <w:rPr>
          <w:b w:val="false"/>
          <w:sz w:val="22"/>
        </w:rPr>
        <w:t xml:space="preserve">. Wykonawcy w celu poprawnego złożenia, niepodlegającej odrzuceniu oferty, muszą zaszyfrować, a następnie umieścić na platformie plik obejmujący komplet wymaganych w postępowaniu dokumentów, w tym przypadku obejmujący również prawie 800 kilkustronicowych plików dopuszczających do obrotu wyceniane produkty. Podstawowe i nieusuwalne ograniczenie tej czynności polega na tym, że jak powszechnie wiadomo (str. 25 instrukcji użytkownika systemu miniPortal) </w:t>
      </w:r>
      <w:r>
        <w:rPr>
          <w:b/>
          <w:sz w:val="22"/>
        </w:rPr>
        <w:t>maksymalny rozmiar zaszyfrowanego załącznika może mieć 150MB</w:t>
      </w:r>
      <w:r>
        <w:rPr>
          <w:b w:val="false"/>
          <w:sz w:val="22"/>
        </w:rPr>
        <w:t xml:space="preserve">, tymczasem już niewiele ponad połowa wymaganych dokumentów tworzy większy rozmiar pliku. Rozmowa telefoniczna z przedstawicielem działu obsługi klienta portalu również potwierdziła, że </w:t>
      </w:r>
      <w:r>
        <w:rPr>
          <w:b/>
          <w:sz w:val="22"/>
        </w:rPr>
        <w:t>nie ma technicznej możliwości umieszczenia na platformie pliku o rozmiarze przekraczającym 150MB</w:t>
      </w:r>
      <w:r>
        <w:rPr>
          <w:b w:val="false"/>
          <w:sz w:val="22"/>
        </w:rPr>
        <w:t xml:space="preserve">. </w:t>
      </w:r>
    </w:p>
    <w:p>
      <w:pPr>
        <w:pStyle w:val="Default"/>
        <w:rPr/>
      </w:pPr>
      <w:r>
        <w:rPr>
          <w:b w:val="false"/>
          <w:strike w:val="false"/>
          <w:dstrike w:val="false"/>
          <w:sz w:val="20"/>
          <w:u w:val="none"/>
        </w:rPr>
        <w:t xml:space="preserve">Jednocześnie, zauważyć można, że w punkcie 2 rozdziału V. SWZ Zamawiający podkreśla, że „jeżeli Wykonawca nie złożył przedmiotowych środków dowodowych lub złożone przedmiotowe środki dowodowe są niekompletne, Zamawiający wzywa do ich złożenia lub uzupełnienia w wyznaczonym terminie (art. 107 ust. 2 Pzp).”. Sposób uwidocznienia niniejszej informacji wyraźnie sugeruje, że Zamawiający z góry zakłada wysokie prawdopodobieństwo wystąpienia takiego scenariusza. Skoro zatem, Zamawiający już na etapie konstruowania SWZ zdaje sobie sprawę z przeszkód jakie Wykonawcy napotkają podczas próby ich spełnienia, to dlaczego nie skorzysta z innych, środków potwierdzających, że oferowane dostawy spełniają określone przez zamawiającego wymagania oraz cechy na co wprost zezwala art. 106 ust. 1 PZP? Powszechną praktyką w postępowaniach dotyczących dostaw leków jest żądanie na etapie składania ofert od Wykonawców oświadczeń własnych w powyższym zakresie, a następnie korzystając z uprawnień wskazanych w 107 ust. 4 PZP ewentualne wezwanie do złożenia wyjaśnień dotyczących konkretnych preparatów, które budzą wątpliwości Zamawiającego. </w:t>
      </w:r>
    </w:p>
    <w:p>
      <w:pPr>
        <w:pStyle w:val="Default"/>
        <w:rPr/>
      </w:pPr>
      <w:r>
        <w:rPr>
          <w:b w:val="false"/>
          <w:strike w:val="false"/>
          <w:dstrike w:val="false"/>
          <w:sz w:val="20"/>
          <w:u w:val="none"/>
        </w:rPr>
        <w:t xml:space="preserve">Instytucja wezwania do złożenia brakujących przedmiotowych środków dowodowych lub ich uzupełnienia ze swej istoty przysłużyć się ma Wykonawcy umożliwiając mu poprawę ewentualnych niedociągnięć, a tym samym uniknięcie odrzucenia. Jako, że z założenia jest wezwaniem jednokrotnym, Zamawiający nie może </w:t>
      </w:r>
    </w:p>
    <w:p>
      <w:pPr>
        <w:pStyle w:val="Default"/>
        <w:pageBreakBefore w:val="false"/>
        <w:rPr/>
      </w:pPr>
      <w:r>
        <w:rPr>
          <w:b w:val="false"/>
          <w:strike w:val="false"/>
          <w:dstrike w:val="false"/>
          <w:sz w:val="20"/>
          <w:u w:val="none"/>
        </w:rPr>
        <w:t xml:space="preserve">czynić z niej instrumentu z góry wpisanego w standardową czynność złożenia oferty, a tym samym pozbawić Wykonawcę jedynej szansy na poprawę niezamierzonych uchybień, już po jej otwarciu i zweryfikowaniu. </w:t>
      </w:r>
    </w:p>
    <w:p>
      <w:pPr>
        <w:pStyle w:val="Default"/>
        <w:rPr/>
      </w:pPr>
      <w:r>
        <w:rPr>
          <w:b w:val="false"/>
          <w:strike w:val="false"/>
          <w:dstrike w:val="false"/>
          <w:sz w:val="20"/>
          <w:u w:val="none"/>
        </w:rPr>
        <w:t xml:space="preserve">Dodatkowym czynnikiem wymagającym podkreślenia, jest fakt, że omawiane postępowanie zostało zabezpieczone wadium, co dodatkowo rodzi po stronie Wykonawcy wymierne konsekwencje, w postaci ryzyka jego utraty w przypadku odrzucenia oferty. Może zatem dojść do takiej sytuacji, że Wykonawcy zmuszeni będą do podjęcia decyzji, czy złożą ofertę na ilość części zdeterminowaną przez ograniczony rozmiar plików możliwych do zamieszczenia na platformie miniPortal, bez względu na posiadane zasoby, czy też złożą ofertę zgodną z posiadanym potencjałem, ale nie dołączą do niej wszystkich wymaganych przedmiotowych środków dowodowych, licząc na wezwanie Zamawiającego do ich uzupełnienia, a tym samym wykorzystując jedyną możliwość skorygowania ewentualnych braków. W takich okolicznościach, bardzo możliwe jest, że z uwagi na </w:t>
      </w:r>
      <w:r>
        <w:rPr>
          <w:b/>
          <w:strike w:val="false"/>
          <w:dstrike w:val="false"/>
          <w:sz w:val="20"/>
          <w:u w:val="none"/>
        </w:rPr>
        <w:t xml:space="preserve">brak technicznej, a zatem realnej możliwości złożenia kompletnej oferty </w:t>
      </w:r>
      <w:r>
        <w:rPr>
          <w:b w:val="false"/>
          <w:strike w:val="false"/>
          <w:dstrike w:val="false"/>
          <w:sz w:val="20"/>
          <w:u w:val="none"/>
        </w:rPr>
        <w:t>część Wykonawców nie zdecyduje się podjąć wspomnianego ryzyka i przedłoży oferty na mniejszą część, co w sposób istotny ograniczy konkurencyjność niniejszego postępowania, gdyż tylko większe podmioty, z bogatszym zapleczem ekonomicznym będą mogły pozwolić sobie na wkalkulowanie ewentualnego niebezpieczeństwa utraty wadium w prowadzoną działalność. Jednocześnie, większą szansę na złożenie poprawnej oferty przyznaje się Wykonawcom, planującym odpowiedzieć na mniejsze zapotrzebowanie Zamawiającego, aniżeli tym, którzy chcieliby złożyć ofertę na większy zakres. Różnicowanie takie jest niedopuszczalne, co ustawodawca uregulował w szczególności w art. 106 ust. 3 PZP wskazując, że „</w:t>
      </w:r>
      <w:r>
        <w:rPr>
          <w:b/>
          <w:strike w:val="false"/>
          <w:dstrike w:val="false"/>
          <w:sz w:val="20"/>
          <w:u w:val="none"/>
        </w:rPr>
        <w:t>żądanie przedmiotowych środków dowodowych nie może ograniczać uczciwej konkurencji i równego traktowania wykonawców. Zamawiający akceptuje równoważne przedmiotowe środki dowodowe</w:t>
      </w:r>
      <w:r>
        <w:rPr>
          <w:b w:val="false"/>
          <w:strike w:val="false"/>
          <w:dstrike w:val="false"/>
          <w:sz w:val="20"/>
          <w:u w:val="none"/>
        </w:rPr>
        <w:t xml:space="preserve">, jeśli potwierdzają, że oferowane dostawy, usługi lub roboty budowlane spełniają określone przez zamawiającego wymagania, cechy lub kryteria.”, Zamawiający ma zatem ustawową swobodę wyboru rodzaju przedmiotowych środków dowodowych, o ile tylko potwierdzą one, że oferowane dostawy spełniają określone przez zamawiającego wymagania, a z drugiej strony kształtuje „uprawnienie dla Wykonawcy przedłożenia innych środków dowodowych niż wskazane przez Zamawiającego, pod warunkiem że potwierdzają one, że oferowane dostawy spełniają określone przez zamawiającego wymagania” (tak w Komentarzu do Nowego Prawa Zamówień Publicznych wydanym, przez Urząd Zamówień Publicznych). </w:t>
      </w:r>
    </w:p>
    <w:p>
      <w:pPr>
        <w:pStyle w:val="Default"/>
        <w:rPr/>
      </w:pPr>
      <w:r>
        <w:rPr>
          <w:b w:val="false"/>
          <w:strike w:val="false"/>
          <w:dstrike w:val="false"/>
          <w:sz w:val="22"/>
          <w:u w:val="none"/>
        </w:rPr>
        <w:t xml:space="preserve">Biorąc pod uwagę całokształt wyżej przytoczonej argumentacji, oraz z uwagi na obiektywny brak technicznej możliwości spełnienia niżej opisanego warunku, </w:t>
      </w:r>
      <w:r>
        <w:rPr>
          <w:b/>
          <w:strike w:val="false"/>
          <w:dstrike w:val="false"/>
          <w:sz w:val="23"/>
          <w:u w:val="none"/>
        </w:rPr>
        <w:t xml:space="preserve">zwracamy się do Zamawiającego o odstąpienie od określonego w rozdziale V. SWZ wymogu dołączenia do oferty przedmiotowych środków dowodowych w postaci dokumentów takich jak aktualne zgłoszenia, wpisy lub pozwolenia, oraz zastąpienie ich oświadczeniem własnym Wykonawcy potwierdzającym, że oferowane dostawy spełniają określone przez zamawiającego wymagania, cechy lub kryteria, a w przypadku dalszych wątpliwości wykorzystanie trybu określonego w art. 107 ust. 4 PZP. </w:t>
      </w:r>
    </w:p>
    <w:p>
      <w:pPr>
        <w:pStyle w:val="Default"/>
        <w:rPr/>
      </w:pPr>
      <w:r>
        <w:rPr>
          <w:b w:val="false"/>
          <w:strike w:val="false"/>
          <w:dstrike w:val="false"/>
          <w:sz w:val="22"/>
          <w:u w:val="none"/>
        </w:rPr>
        <w:t>W razie braku zgody Zamawiającego na powyższe, prosimy o precyzyjne wyjaśnienie sposobu złożenia kompletnej, niepodlegającej odrzuceniu oferty przy jednoczesnym zapewnieniu ku temu adekwatnych możliwości technicznych.</w:t>
      </w:r>
    </w:p>
    <w:p>
      <w:pPr>
        <w:pStyle w:val="Akapitzlist"/>
        <w:numPr>
          <w:ilvl w:val="0"/>
          <w:numId w:val="0"/>
        </w:numPr>
        <w:spacing w:lineRule="auto" w:line="276" w:before="0" w:after="120"/>
        <w:ind w:left="720" w:right="0" w:hanging="0"/>
        <w:jc w:val="left"/>
        <w:rPr>
          <w:rFonts w:ascii="Times New Roman" w:hAnsi="Times New Roman" w:eastAsia="Calibri" w:cs="Times New Roman"/>
          <w:b/>
          <w:b/>
          <w:bCs/>
          <w:i w:val="false"/>
          <w:i w:val="false"/>
          <w:iCs w:val="false"/>
          <w:sz w:val="22"/>
          <w:szCs w:val="22"/>
          <w:u w:val="single"/>
        </w:rPr>
      </w:pPr>
      <w:r>
        <w:rPr>
          <w:color w:val="000000"/>
        </w:rPr>
      </w:r>
    </w:p>
    <w:p>
      <w:pPr>
        <w:pStyle w:val="Akapitzlist"/>
        <w:numPr>
          <w:ilvl w:val="0"/>
          <w:numId w:val="3"/>
        </w:numPr>
        <w:spacing w:lineRule="auto" w:line="276" w:before="0" w:after="120"/>
        <w:ind w:right="0" w:hanging="0"/>
        <w:jc w:val="left"/>
        <w:rPr>
          <w:color w:val="000000"/>
        </w:rPr>
      </w:pPr>
      <w:bookmarkStart w:id="5" w:name="__DdeLink__2124_4023388872"/>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autoSpaceDE w:val="true"/>
        <w:spacing w:lineRule="auto" w:line="276" w:before="0" w:after="120"/>
        <w:ind w:left="720" w:right="0" w:hanging="0"/>
        <w:jc w:val="left"/>
        <w:textAlignment w:val="auto"/>
        <w:rPr>
          <w:rFonts w:ascii="Calibri" w:hAnsi="Calibri" w:cs="Calibri" w:asciiTheme="minorHAnsi" w:cstheme="minorHAnsi" w:hAnsiTheme="minorHAnsi"/>
          <w:b/>
          <w:b/>
          <w:bCs/>
          <w:iCs/>
          <w:color w:val="000000"/>
          <w:sz w:val="24"/>
          <w:szCs w:val="24"/>
          <w:lang w:val="pl-PL" w:eastAsia="pl-PL"/>
        </w:rPr>
      </w:pPr>
      <w:bookmarkStart w:id="6" w:name="__DdeLink__2124_4023388872"/>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bookmarkEnd w:id="6"/>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 xml:space="preserve"> </w:t>
      </w: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Ofertę należy składać zgodnie z konkretnymi zapisami zawartymi w SWZ.</w:t>
      </w:r>
    </w:p>
    <w:p>
      <w:pPr>
        <w:pStyle w:val="Akapitzlist"/>
        <w:overflowPunct w:val="true"/>
        <w:autoSpaceDE w:val="true"/>
        <w:spacing w:lineRule="auto" w:line="276" w:before="0" w:after="120"/>
        <w:ind w:right="0" w:hanging="0"/>
        <w:jc w:val="left"/>
        <w:textAlignment w:val="auto"/>
        <w:rPr>
          <w:rFonts w:ascii="Times New Roman" w:hAnsi="Times New Roman" w:eastAsia="Calibri" w:cs="Times New Roman"/>
          <w:b w:val="false"/>
          <w:b w:val="false"/>
          <w:bCs w:val="false"/>
          <w:i w:val="false"/>
          <w:i w:val="false"/>
          <w:iCs w:val="false"/>
          <w:strike w:val="false"/>
          <w:dstrike w:val="false"/>
          <w:sz w:val="22"/>
          <w:szCs w:val="22"/>
          <w:highlight w:val="white"/>
          <w:u w:val="none"/>
        </w:rPr>
      </w:pPr>
      <w:r>
        <w:rPr>
          <w:rFonts w:cs="Calibri" w:cstheme="minorHAnsi"/>
          <w:b/>
          <w:bCs/>
          <w:iCs/>
          <w:color w:val="000000"/>
          <w:sz w:val="24"/>
          <w:szCs w:val="24"/>
          <w:lang w:val="pl-PL" w:eastAsia="pl-PL"/>
        </w:rPr>
      </w:r>
    </w:p>
    <w:p>
      <w:pPr>
        <w:pStyle w:val="Tretekstu"/>
        <w:rPr/>
      </w:pPr>
      <w:r>
        <w:rPr>
          <w:b/>
          <w:sz w:val="24"/>
        </w:rPr>
        <w:t>Pytania do wzoru umowy:</w:t>
      </w:r>
    </w:p>
    <w:p>
      <w:pPr>
        <w:pStyle w:val="Normal"/>
        <w:numPr>
          <w:ilvl w:val="0"/>
          <w:numId w:val="3"/>
        </w:numPr>
        <w:overflowPunct w:val="true"/>
        <w:spacing w:lineRule="auto" w:line="276" w:before="0" w:after="120"/>
        <w:ind w:right="0" w:hanging="0"/>
        <w:jc w:val="left"/>
        <w:textAlignment w:val="auto"/>
        <w:rPr/>
      </w:pPr>
      <w:r>
        <w:rPr>
          <w:rFonts w:eastAsia="Calibri" w:cs="Times New Roman" w:ascii="Times New Roman" w:hAnsi="Times New Roman"/>
          <w:b/>
          <w:bCs/>
          <w:i w:val="false"/>
          <w:iCs w:val="false"/>
          <w:color w:val="000000"/>
          <w:sz w:val="22"/>
          <w:szCs w:val="22"/>
          <w:highlight w:val="white"/>
          <w:u w:val="none"/>
          <w:lang w:val="pl-PL" w:eastAsia="pl-PL"/>
        </w:rPr>
        <w:t>Pytanie 4</w:t>
      </w:r>
      <w:r>
        <w:rPr>
          <w:rFonts w:eastAsia="Calibri" w:cs="Times New Roman" w:ascii="Times New Roman" w:hAnsi="Times New Roman"/>
          <w:b/>
          <w:bCs/>
          <w:i w:val="false"/>
          <w:iCs w:val="false"/>
          <w:color w:val="000000"/>
          <w:sz w:val="22"/>
          <w:szCs w:val="22"/>
          <w:highlight w:val="white"/>
          <w:u w:val="none"/>
          <w:lang w:val="pl-PL" w:eastAsia="pl-PL"/>
        </w:rPr>
        <w:t>3</w:t>
      </w:r>
    </w:p>
    <w:p>
      <w:pPr>
        <w:pStyle w:val="Tretekstu"/>
        <w:numPr>
          <w:ilvl w:val="0"/>
          <w:numId w:val="6"/>
        </w:numPr>
        <w:tabs>
          <w:tab w:val="clear" w:pos="720"/>
          <w:tab w:val="left" w:pos="0" w:leader="none"/>
        </w:tabs>
        <w:spacing w:before="0" w:after="140"/>
        <w:ind w:left="720" w:hanging="360"/>
        <w:rPr/>
      </w:pPr>
      <w:r>
        <w:rPr>
          <w:sz w:val="24"/>
          <w:u w:val="single"/>
        </w:rPr>
        <w:t>Do §1 ust. 3 oraz §5 wzoru umowy</w:t>
      </w:r>
      <w:r>
        <w:rPr>
          <w:sz w:val="24"/>
        </w:rPr>
        <w:t xml:space="preserve">. </w:t>
      </w:r>
      <w:r>
        <w:rPr>
          <w:color w:val="000000"/>
          <w:sz w:val="24"/>
        </w:rPr>
        <w:t>Wskazujemy, że zapis §1 ust. 3 oraz §5 wzoru umowy jest ogólny i nieprecyzyjny. Na jego podstawie wykonawcy nie są w stanie dokonać prawidłowej kalkulacji cen na potrzeby składanej oferty, ponieważ nie będą w stanie określić faktycznej wielkości przedmiotu zamówienia. W związku z tym wnosimy o doprecyzowanie zapisu §1 ust. 3 oraz §5 wzoru umowy, w taki sposób, aby był zgodny z zasadami określonymi w ustawie z dnia 11 września 2019 r. (Dz. U. 2019 r., poz.2019 ze zm.), a w szczególności przepisami art. 99 ust.1 (nakazującym precyzyjne opisywanie przedmiotu zamówienia), art. 433 pkt 4 (nakazującym wskazanie minimalnej wartości lub wielkości świadczenia), art. 454 ust.2 pkt 3 (zakazującym istotnych zmian umowy, jeśli zmiana w sposób znaczny rozszerza albo zmniejsza zakres świadczeń i zobowiązań wynikający z umowy) oraz art. 455 ust.1 pkt 1 (dopuszczającym zmiany umowy wyłącznie po spełnieniu warunków wskazanych w ustawie PZP).</w:t>
      </w:r>
    </w:p>
    <w:p>
      <w:pPr>
        <w:pStyle w:val="Tretekstu"/>
        <w:ind w:left="720" w:right="0" w:hanging="0"/>
        <w:rPr/>
      </w:pPr>
      <w:r>
        <w:rPr/>
        <w:t> </w:t>
      </w:r>
      <w:r>
        <w:rPr>
          <w:rFonts w:eastAsia="Calibri" w:cs="Times New Roman" w:ascii="Times New Roman" w:hAnsi="Times New Roman"/>
          <w:b/>
          <w:bCs/>
          <w:i w:val="false"/>
          <w:iCs w:val="false"/>
          <w:color w:val="000000"/>
          <w:sz w:val="22"/>
          <w:szCs w:val="22"/>
          <w:u w:val="single"/>
        </w:rPr>
        <w:t>Odpowiedź</w:t>
      </w:r>
    </w:p>
    <w:p>
      <w:pPr>
        <w:pStyle w:val="Tretekstu"/>
        <w:ind w:left="720" w:right="0" w:hanging="0"/>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Tretekstu"/>
        <w:ind w:left="720" w:right="0" w:hanging="0"/>
        <w:rPr/>
      </w:pPr>
      <w:r>
        <w:rPr/>
      </w:r>
    </w:p>
    <w:p>
      <w:pPr>
        <w:pStyle w:val="Normal"/>
        <w:numPr>
          <w:ilvl w:val="0"/>
          <w:numId w:val="3"/>
        </w:numPr>
        <w:overflowPunct w:val="true"/>
        <w:spacing w:lineRule="auto" w:line="276" w:before="0" w:after="120"/>
        <w:ind w:right="0" w:hanging="0"/>
        <w:jc w:val="left"/>
        <w:textAlignment w:val="auto"/>
        <w:rPr/>
      </w:pPr>
      <w:r>
        <w:rPr>
          <w:rFonts w:eastAsia="Calibri" w:cs="Times New Roman" w:ascii="Times New Roman" w:hAnsi="Times New Roman"/>
          <w:b/>
          <w:bCs/>
          <w:i w:val="false"/>
          <w:iCs w:val="false"/>
          <w:color w:val="000000"/>
          <w:sz w:val="22"/>
          <w:szCs w:val="22"/>
          <w:highlight w:val="white"/>
          <w:u w:val="none"/>
          <w:lang w:val="pl-PL" w:eastAsia="pl-PL"/>
        </w:rPr>
        <w:t>Pytanie 4</w:t>
      </w:r>
      <w:r>
        <w:rPr>
          <w:rFonts w:eastAsia="Calibri" w:cs="Times New Roman" w:ascii="Times New Roman" w:hAnsi="Times New Roman"/>
          <w:b/>
          <w:bCs/>
          <w:i w:val="false"/>
          <w:iCs w:val="false"/>
          <w:color w:val="000000"/>
          <w:sz w:val="22"/>
          <w:szCs w:val="22"/>
          <w:highlight w:val="white"/>
          <w:u w:val="none"/>
          <w:lang w:val="pl-PL" w:eastAsia="pl-PL"/>
        </w:rPr>
        <w:t>4</w:t>
      </w:r>
    </w:p>
    <w:p>
      <w:pPr>
        <w:pStyle w:val="Tretekstu"/>
        <w:numPr>
          <w:ilvl w:val="0"/>
          <w:numId w:val="7"/>
        </w:numPr>
        <w:tabs>
          <w:tab w:val="clear" w:pos="720"/>
          <w:tab w:val="left" w:pos="0" w:leader="none"/>
        </w:tabs>
        <w:spacing w:before="0" w:after="140"/>
        <w:ind w:left="720" w:hanging="360"/>
        <w:rPr/>
      </w:pPr>
      <w:r>
        <w:rPr>
          <w:sz w:val="24"/>
          <w:u w:val="single"/>
        </w:rPr>
        <w:t>Do §4 ust. 4 wzoru umowy:</w:t>
      </w:r>
      <w:r>
        <w:rPr/>
        <w:t xml:space="preserve"> </w:t>
      </w:r>
      <w:r>
        <w:rPr>
          <w:sz w:val="24"/>
        </w:rPr>
        <w:t>Biorąc pod uwagę, że realizacja umowy odbywała się będzie podczas ogólnokrajowego stanu epidemii wywołanej zakażeniami wirusem SARS-CoV-2, Wykonawca będąc zobowiązanym do zapewnienia pracownikom bezpiecznych warunków pracy, wprowadził system szczególnych środków ostrożności, między innymi w zakresie postępowania z towarem zwracanym z podmiotów leczniczych będących miejscami zwiększonego ryzyka epidemiologicznego. W związku z powyższym, procedura rozpatrzenia reklamacji uległa stosownemu wydłużeniu, co należałoby uwzględnić w terminie oczekiwanym przez Zamawiającego, dlatego też prosimy o wydłużenie terminu wymiany towaru reklamowanego na wolny od wad do 4 dni roboczych od chwili zgłoszenia nieprawidłowości.</w:t>
      </w:r>
    </w:p>
    <w:p>
      <w:pPr>
        <w:pStyle w:val="Tretekstu"/>
        <w:ind w:left="720" w:right="0" w:hanging="0"/>
        <w:rPr/>
      </w:pPr>
      <w:r>
        <w:rPr/>
        <w:t> </w:t>
      </w:r>
      <w:r>
        <w:rPr>
          <w:rFonts w:eastAsia="Calibri" w:cs="Times New Roman" w:ascii="Times New Roman" w:hAnsi="Times New Roman"/>
          <w:b/>
          <w:bCs/>
          <w:i w:val="false"/>
          <w:iCs w:val="false"/>
          <w:color w:val="000000"/>
          <w:sz w:val="22"/>
          <w:szCs w:val="22"/>
          <w:u w:val="single"/>
        </w:rPr>
        <w:t>Odpowiedź</w:t>
      </w:r>
    </w:p>
    <w:p>
      <w:pPr>
        <w:pStyle w:val="Tretekstu"/>
        <w:ind w:left="720" w:right="0" w:hanging="0"/>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Tretekstu"/>
        <w:ind w:left="720" w:right="0" w:hanging="0"/>
        <w:rPr/>
      </w:pPr>
      <w:r>
        <w:rPr/>
      </w:r>
    </w:p>
    <w:p>
      <w:pPr>
        <w:pStyle w:val="Normal"/>
        <w:numPr>
          <w:ilvl w:val="0"/>
          <w:numId w:val="3"/>
        </w:numPr>
        <w:overflowPunct w:val="true"/>
        <w:spacing w:lineRule="auto" w:line="276" w:before="0" w:after="120"/>
        <w:ind w:right="0" w:hanging="0"/>
        <w:jc w:val="left"/>
        <w:textAlignment w:val="auto"/>
        <w:rPr/>
      </w:pPr>
      <w:r>
        <w:rPr>
          <w:rFonts w:eastAsia="Calibri" w:cs="Times New Roman" w:ascii="Times New Roman" w:hAnsi="Times New Roman"/>
          <w:b/>
          <w:bCs/>
          <w:i w:val="false"/>
          <w:iCs w:val="false"/>
          <w:color w:val="000000"/>
          <w:sz w:val="22"/>
          <w:szCs w:val="22"/>
          <w:highlight w:val="white"/>
          <w:u w:val="none"/>
          <w:lang w:val="pl-PL" w:eastAsia="pl-PL"/>
        </w:rPr>
        <w:t>Pytanie 4</w:t>
      </w:r>
      <w:r>
        <w:rPr>
          <w:rFonts w:eastAsia="Calibri" w:cs="Times New Roman" w:ascii="Times New Roman" w:hAnsi="Times New Roman"/>
          <w:b/>
          <w:bCs/>
          <w:i w:val="false"/>
          <w:iCs w:val="false"/>
          <w:color w:val="000000"/>
          <w:sz w:val="22"/>
          <w:szCs w:val="22"/>
          <w:highlight w:val="white"/>
          <w:u w:val="none"/>
          <w:lang w:val="pl-PL" w:eastAsia="pl-PL"/>
        </w:rPr>
        <w:t>5</w:t>
      </w:r>
    </w:p>
    <w:p>
      <w:pPr>
        <w:pStyle w:val="Tretekstu"/>
        <w:numPr>
          <w:ilvl w:val="0"/>
          <w:numId w:val="8"/>
        </w:numPr>
        <w:tabs>
          <w:tab w:val="clear" w:pos="720"/>
          <w:tab w:val="left" w:pos="0" w:leader="none"/>
        </w:tabs>
        <w:spacing w:before="0" w:after="140"/>
        <w:ind w:left="720" w:hanging="360"/>
        <w:rPr>
          <w:color w:val="000000"/>
        </w:rPr>
      </w:pPr>
      <w:r>
        <w:rPr>
          <w:color w:val="000000"/>
          <w:sz w:val="24"/>
          <w:u w:val="single"/>
        </w:rPr>
        <w:t>Do §4 ust. 10 wzoru umowy</w:t>
      </w:r>
      <w:r>
        <w:rPr>
          <w:color w:val="000000"/>
          <w:sz w:val="24"/>
        </w:rPr>
        <w:t>: Prosimy o dopisanie do §4 ust. 10 wzoru umowy treści: "Dostawy produktów z krótszym terminem ważności mogą być dopuszczone w wyjątkowych sytuacjach i każdorazowo zgodę na nie musi wyrazić upoważniony przedstawiciel Zamawiającego."</w:t>
      </w:r>
    </w:p>
    <w:p>
      <w:pPr>
        <w:pStyle w:val="Tretekstu"/>
        <w:ind w:left="720" w:right="0" w:hanging="0"/>
        <w:rPr>
          <w:color w:val="000000"/>
        </w:rPr>
      </w:pPr>
      <w:r>
        <w:rPr>
          <w:color w:val="000000"/>
        </w:rPr>
        <w:t> </w:t>
      </w:r>
      <w:r>
        <w:rPr>
          <w:rFonts w:eastAsia="Calibri" w:cs="Times New Roman" w:ascii="Times New Roman" w:hAnsi="Times New Roman"/>
          <w:b/>
          <w:bCs/>
          <w:i w:val="false"/>
          <w:iCs w:val="false"/>
          <w:color w:val="000000"/>
          <w:sz w:val="22"/>
          <w:szCs w:val="22"/>
          <w:u w:val="single"/>
        </w:rPr>
        <w:t>Odpowiedź</w:t>
      </w:r>
    </w:p>
    <w:p>
      <w:pPr>
        <w:pStyle w:val="Tretekstu"/>
        <w:ind w:left="720" w:right="0" w:hanging="0"/>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Tretekstu"/>
        <w:ind w:left="720" w:right="0" w:hanging="0"/>
        <w:rPr>
          <w:color w:val="000000"/>
        </w:rPr>
      </w:pPr>
      <w:r>
        <w:rPr>
          <w:color w:val="000000"/>
        </w:rPr>
      </w:r>
    </w:p>
    <w:p>
      <w:pPr>
        <w:pStyle w:val="Normal"/>
        <w:numPr>
          <w:ilvl w:val="0"/>
          <w:numId w:val="3"/>
        </w:numPr>
        <w:overflowPunct w:val="true"/>
        <w:spacing w:lineRule="auto" w:line="276" w:before="0" w:after="120"/>
        <w:ind w:right="0" w:hanging="0"/>
        <w:jc w:val="left"/>
        <w:textAlignment w:val="auto"/>
        <w:rPr>
          <w:color w:val="000000"/>
        </w:rPr>
      </w:pPr>
      <w:r>
        <w:rPr>
          <w:rFonts w:eastAsia="Calibri" w:cs="Times New Roman" w:ascii="Times New Roman" w:hAnsi="Times New Roman"/>
          <w:b/>
          <w:bCs/>
          <w:i w:val="false"/>
          <w:iCs w:val="false"/>
          <w:color w:val="000000"/>
          <w:sz w:val="22"/>
          <w:szCs w:val="22"/>
          <w:highlight w:val="white"/>
          <w:u w:val="none"/>
          <w:lang w:val="pl-PL" w:eastAsia="pl-PL"/>
        </w:rPr>
        <w:t>Pytanie 4</w:t>
      </w:r>
      <w:r>
        <w:rPr>
          <w:rFonts w:eastAsia="Calibri" w:cs="Times New Roman" w:ascii="Times New Roman" w:hAnsi="Times New Roman"/>
          <w:b/>
          <w:bCs/>
          <w:i w:val="false"/>
          <w:iCs w:val="false"/>
          <w:color w:val="000000"/>
          <w:sz w:val="22"/>
          <w:szCs w:val="22"/>
          <w:highlight w:val="white"/>
          <w:u w:val="none"/>
          <w:lang w:val="pl-PL" w:eastAsia="pl-PL"/>
        </w:rPr>
        <w:t>6</w:t>
      </w:r>
    </w:p>
    <w:p>
      <w:pPr>
        <w:pStyle w:val="Tretekstu"/>
        <w:numPr>
          <w:ilvl w:val="0"/>
          <w:numId w:val="9"/>
        </w:numPr>
        <w:tabs>
          <w:tab w:val="clear" w:pos="720"/>
          <w:tab w:val="left" w:pos="0" w:leader="none"/>
        </w:tabs>
        <w:spacing w:before="0" w:after="140"/>
        <w:ind w:left="720" w:hanging="360"/>
        <w:rPr/>
      </w:pPr>
      <w:r>
        <w:rPr>
          <w:sz w:val="24"/>
          <w:u w:val="single"/>
        </w:rPr>
        <w:t>Do §7 ust. 1 wzoru umowy</w:t>
      </w:r>
      <w:r>
        <w:rPr>
          <w:sz w:val="24"/>
        </w:rPr>
        <w:t xml:space="preserve">.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wyłączenie tego produktu z umowy bez konieczności ponoszenia kary przez Wykonawcę? </w:t>
      </w:r>
    </w:p>
    <w:p>
      <w:pPr>
        <w:pStyle w:val="Tretekstu"/>
        <w:ind w:left="720" w:right="0" w:hanging="0"/>
        <w:rPr/>
      </w:pPr>
      <w:r>
        <w:rPr/>
        <w:t> </w:t>
      </w:r>
      <w:r>
        <w:rPr>
          <w:rFonts w:eastAsia="Calibri" w:cs="Times New Roman" w:ascii="Times New Roman" w:hAnsi="Times New Roman"/>
          <w:b/>
          <w:bCs/>
          <w:i w:val="false"/>
          <w:iCs w:val="false"/>
          <w:color w:val="000000"/>
          <w:sz w:val="22"/>
          <w:szCs w:val="22"/>
          <w:u w:val="single"/>
        </w:rPr>
        <w:t>Odpowiedź</w:t>
      </w:r>
    </w:p>
    <w:p>
      <w:pPr>
        <w:pStyle w:val="Tretekstu"/>
        <w:ind w:left="720" w:right="0" w:hanging="0"/>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Tretekstu"/>
        <w:ind w:left="720" w:right="0" w:hanging="0"/>
        <w:rPr/>
      </w:pPr>
      <w:r>
        <w:rPr/>
      </w:r>
    </w:p>
    <w:p>
      <w:pPr>
        <w:pStyle w:val="Normal"/>
        <w:numPr>
          <w:ilvl w:val="0"/>
          <w:numId w:val="3"/>
        </w:numPr>
        <w:overflowPunct w:val="true"/>
        <w:spacing w:lineRule="auto" w:line="276" w:before="0" w:after="120"/>
        <w:ind w:right="0" w:hanging="0"/>
        <w:jc w:val="left"/>
        <w:textAlignment w:val="auto"/>
        <w:rPr/>
      </w:pPr>
      <w:r>
        <w:rPr>
          <w:rFonts w:eastAsia="Calibri" w:cs="Times New Roman" w:ascii="Times New Roman" w:hAnsi="Times New Roman"/>
          <w:b/>
          <w:bCs/>
          <w:i w:val="false"/>
          <w:iCs w:val="false"/>
          <w:color w:val="000000"/>
          <w:sz w:val="22"/>
          <w:szCs w:val="22"/>
          <w:highlight w:val="white"/>
          <w:u w:val="none"/>
          <w:lang w:val="pl-PL" w:eastAsia="pl-PL"/>
        </w:rPr>
        <w:t>Pytanie 4</w:t>
      </w:r>
      <w:r>
        <w:rPr>
          <w:rFonts w:eastAsia="Calibri" w:cs="Times New Roman" w:ascii="Times New Roman" w:hAnsi="Times New Roman"/>
          <w:b/>
          <w:bCs/>
          <w:i w:val="false"/>
          <w:iCs w:val="false"/>
          <w:color w:val="000000"/>
          <w:sz w:val="22"/>
          <w:szCs w:val="22"/>
          <w:highlight w:val="white"/>
          <w:u w:val="none"/>
          <w:lang w:val="pl-PL" w:eastAsia="pl-PL"/>
        </w:rPr>
        <w:t>7</w:t>
      </w:r>
    </w:p>
    <w:p>
      <w:pPr>
        <w:pStyle w:val="Tretekstu"/>
        <w:numPr>
          <w:ilvl w:val="0"/>
          <w:numId w:val="10"/>
        </w:numPr>
        <w:tabs>
          <w:tab w:val="clear" w:pos="720"/>
          <w:tab w:val="left" w:pos="0" w:leader="none"/>
        </w:tabs>
        <w:overflowPunct w:val="true"/>
        <w:autoSpaceDE w:val="true"/>
        <w:spacing w:lineRule="auto" w:line="276" w:before="0" w:after="140"/>
        <w:ind w:left="720" w:right="0" w:hanging="360"/>
        <w:jc w:val="left"/>
        <w:textAlignment w:val="auto"/>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strike w:val="false"/>
          <w:dstrike w:val="false"/>
          <w:color w:val="000000"/>
          <w:sz w:val="24"/>
          <w:szCs w:val="22"/>
          <w:highlight w:val="white"/>
          <w:u w:val="single"/>
          <w:lang w:val="pl-PL" w:eastAsia="pl-PL"/>
        </w:rPr>
        <w:t>Do §9 ust. 1 lit. a) wzoru umowy</w:t>
      </w:r>
      <w:r>
        <w:rPr>
          <w:rFonts w:eastAsia="Calibri" w:cs="Times New Roman" w:ascii="Times New Roman" w:hAnsi="Times New Roman"/>
          <w:b w:val="false"/>
          <w:bCs w:val="false"/>
          <w:i w:val="false"/>
          <w:iCs w:val="false"/>
          <w:strike w:val="false"/>
          <w:dstrike w:val="false"/>
          <w:color w:val="000000"/>
          <w:sz w:val="24"/>
          <w:szCs w:val="22"/>
          <w:highlight w:val="white"/>
          <w:u w:val="none"/>
          <w:lang w:val="pl-PL" w:eastAsia="pl-PL"/>
        </w:rPr>
        <w:t xml:space="preserve">. Czy Zamawiający wyrazi zgodę na zmianę zapisu dotyczącego kar umownych za niedostarczenie w terminie zamówionej partii towaru poprzez wprowadzenie zapisu o karze w wysokości 0,2% wartości nie dostarczonej w terminie części przedmiotu zamówienia za każdy dzień opóźnienia? </w:t>
      </w:r>
    </w:p>
    <w:p>
      <w:pPr>
        <w:pStyle w:val="Akapitzlist"/>
        <w:numPr>
          <w:ilvl w:val="0"/>
          <w:numId w:val="0"/>
        </w:numPr>
        <w:spacing w:lineRule="auto" w:line="276" w:before="0" w:after="120"/>
        <w:ind w:left="720" w:right="0" w:hanging="0"/>
        <w:jc w:val="left"/>
        <w:rPr>
          <w:color w:val="000000"/>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overflowPunct w:val="true"/>
        <w:autoSpaceDE w:val="true"/>
        <w:spacing w:lineRule="auto" w:line="276" w:before="0" w:after="120"/>
        <w:ind w:left="720" w:right="0" w:hanging="0"/>
        <w:jc w:val="left"/>
        <w:textAlignment w:val="auto"/>
        <w:rPr>
          <w:rFonts w:ascii="Calibri" w:hAnsi="Calibri" w:cs="Calibri" w:asciiTheme="minorHAnsi" w:cstheme="minorHAnsi" w:hAnsiTheme="minorHAnsi"/>
          <w:b/>
          <w:b/>
          <w:bCs/>
          <w:iCs/>
          <w:color w:val="000000"/>
          <w:sz w:val="24"/>
          <w:szCs w:val="24"/>
          <w:lang w:val="pl-PL" w:eastAsia="pl-PL"/>
        </w:rPr>
      </w:pPr>
      <w:r>
        <w:rPr>
          <w:rFonts w:eastAsia="Calibri" w:cs="Times New Roman" w:ascii="Times New Roman" w:hAnsi="Times New Roman"/>
          <w:b w:val="false"/>
          <w:bCs w:val="false"/>
          <w:i w:val="false"/>
          <w:iCs w:val="false"/>
          <w:strike w:val="false"/>
          <w:dstrike w:val="false"/>
          <w:color w:val="000000"/>
          <w:sz w:val="22"/>
          <w:szCs w:val="22"/>
          <w:highlight w:val="white"/>
          <w:u w:val="none"/>
          <w:lang w:val="pl-PL" w:eastAsia="pl-PL"/>
        </w:rPr>
        <w:t>Zgodnie z SWZ.</w:t>
      </w:r>
    </w:p>
    <w:p>
      <w:pPr>
        <w:pStyle w:val="Normal"/>
        <w:spacing w:before="0" w:after="160"/>
        <w:jc w:val="righ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spacing w:before="0" w:after="160"/>
        <w:jc w:val="right"/>
        <w:rPr/>
      </w:pPr>
      <w:r>
        <w:rPr>
          <w:rFonts w:eastAsia="Times New Roman" w:cs="Times New Roman" w:ascii="Times New Roman" w:hAnsi="Times New Roman"/>
          <w:color w:val="000000"/>
          <w:sz w:val="22"/>
          <w:szCs w:val="22"/>
        </w:rPr>
        <w:t>Dyrektor ZOZ w Pińczowie</w:t>
        <w:br/>
      </w:r>
      <w:r>
        <w:rPr>
          <w:rFonts w:eastAsia="Times New Roman" w:cs="Times New Roman" w:ascii="Times New Roman" w:hAnsi="Times New Roman"/>
          <w:b w:val="false"/>
          <w:bCs w:val="false"/>
          <w:color w:val="000000"/>
          <w:sz w:val="22"/>
          <w:szCs w:val="22"/>
        </w:rPr>
        <w:t>Krzysztof Słonina</w:t>
      </w:r>
    </w:p>
    <w:sectPr>
      <w:type w:val="nextPage"/>
      <w:pgSz w:w="12240" w:h="15840"/>
      <w:pgMar w:left="1417" w:right="1417" w:header="0" w:top="851"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Courier New">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Calibri">
    <w:charset w:val="ee"/>
    <w:family w:val="swiss"/>
    <w:pitch w:val="variable"/>
  </w:font>
  <w:font w:name="Roboto">
    <w:charset w:val="ee"/>
    <w:family w:val="roman"/>
    <w:pitch w:val="variable"/>
  </w:font>
  <w:font w:name="Verdana">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lvl w:ilvl="0">
      <w:start w:val="1"/>
      <w:numFmt w:val="decimal"/>
      <w:lvlText w:val="%1."/>
      <w:lvlJc w:val="left"/>
      <w:pPr>
        <w:ind w:left="1440" w:hanging="360"/>
      </w:pPr>
      <w:rPr/>
    </w:lvl>
  </w:abstractNum>
  <w:abstractNum w:abstractNumId="5">
    <w:lvl w:ilvl="0">
      <w:start w:val="1"/>
      <w:numFmt w:val="decimal"/>
      <w:lvlText w:val="%1."/>
      <w:lvlJc w:val="left"/>
      <w:pPr>
        <w:ind w:left="720" w:hanging="360"/>
      </w:pPr>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339"/>
    <w:pPr>
      <w:widowControl/>
      <w:overflowPunct w:val="fals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next w:val="Normal"/>
    <w:link w:val="Nagwek1Znak"/>
    <w:uiPriority w:val="9"/>
    <w:qFormat/>
    <w:rsid w:val="00111126"/>
    <w:pPr>
      <w:keepNext w:val="true"/>
      <w:keepLines/>
      <w:widowControl/>
      <w:overflowPunct w:val="false"/>
      <w:bidi w:val="0"/>
      <w:spacing w:lineRule="auto" w:line="264" w:before="0" w:after="213"/>
      <w:ind w:left="370" w:hanging="10"/>
      <w:jc w:val="left"/>
      <w:outlineLvl w:val="0"/>
    </w:pPr>
    <w:rPr>
      <w:rFonts w:ascii="Calibri" w:hAnsi="Calibri" w:eastAsia="Calibri" w:cs="Calibri"/>
      <w:color w:val="000000"/>
      <w:kern w:val="0"/>
      <w:sz w:val="20"/>
      <w:szCs w:val="22"/>
      <w:u w:val="single" w:color="000000"/>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ea3edb"/>
    <w:rPr/>
  </w:style>
  <w:style w:type="character" w:styleId="StopkaZnak" w:customStyle="1">
    <w:name w:val="Stopka Znak"/>
    <w:basedOn w:val="DefaultParagraphFont"/>
    <w:link w:val="Stopka"/>
    <w:uiPriority w:val="99"/>
    <w:qFormat/>
    <w:rsid w:val="00ea3edb"/>
    <w:rPr/>
  </w:style>
  <w:style w:type="character" w:styleId="Czeinternetowe">
    <w:name w:val="Łącze internetowe"/>
    <w:basedOn w:val="DefaultParagraphFont"/>
    <w:uiPriority w:val="99"/>
    <w:unhideWhenUsed/>
    <w:rsid w:val="002401f4"/>
    <w:rPr>
      <w:color w:val="0563C1"/>
      <w:u w:val="single"/>
    </w:rPr>
  </w:style>
  <w:style w:type="character" w:styleId="TekstprzypisukocowegoZnak" w:customStyle="1">
    <w:name w:val="Tekst przypisu końcowego Znak"/>
    <w:basedOn w:val="DefaultParagraphFont"/>
    <w:link w:val="Tekstprzypisukocowego"/>
    <w:uiPriority w:val="99"/>
    <w:semiHidden/>
    <w:qFormat/>
    <w:rsid w:val="00e56972"/>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e56972"/>
    <w:rPr>
      <w:vertAlign w:val="superscript"/>
    </w:rPr>
  </w:style>
  <w:style w:type="character" w:styleId="Annotationreference">
    <w:name w:val="annotation reference"/>
    <w:basedOn w:val="DefaultParagraphFont"/>
    <w:uiPriority w:val="99"/>
    <w:unhideWhenUsed/>
    <w:qFormat/>
    <w:rsid w:val="009c6bca"/>
    <w:rPr>
      <w:sz w:val="16"/>
      <w:szCs w:val="16"/>
    </w:rPr>
  </w:style>
  <w:style w:type="character" w:styleId="TekstkomentarzaZnak" w:customStyle="1">
    <w:name w:val="Tekst komentarza Znak"/>
    <w:basedOn w:val="DefaultParagraphFont"/>
    <w:link w:val="Tekstkomentarza"/>
    <w:uiPriority w:val="99"/>
    <w:qFormat/>
    <w:rsid w:val="009c6bca"/>
    <w:rPr>
      <w:sz w:val="20"/>
      <w:szCs w:val="20"/>
    </w:rPr>
  </w:style>
  <w:style w:type="character" w:styleId="TematkomentarzaZnak" w:customStyle="1">
    <w:name w:val="Temat komentarza Znak"/>
    <w:basedOn w:val="TekstkomentarzaZnak"/>
    <w:link w:val="Tematkomentarza"/>
    <w:uiPriority w:val="99"/>
    <w:semiHidden/>
    <w:qFormat/>
    <w:rsid w:val="009c6bca"/>
    <w:rPr>
      <w:b/>
      <w:bCs/>
      <w:sz w:val="20"/>
      <w:szCs w:val="20"/>
    </w:rPr>
  </w:style>
  <w:style w:type="character" w:styleId="TekstdymkaZnak" w:customStyle="1">
    <w:name w:val="Tekst dymka Znak"/>
    <w:basedOn w:val="DefaultParagraphFont"/>
    <w:link w:val="Tekstdymka"/>
    <w:uiPriority w:val="99"/>
    <w:semiHidden/>
    <w:qFormat/>
    <w:rsid w:val="009c6bca"/>
    <w:rPr>
      <w:rFonts w:ascii="Segoe UI" w:hAnsi="Segoe UI" w:cs="Segoe UI"/>
      <w:sz w:val="18"/>
      <w:szCs w:val="18"/>
    </w:rPr>
  </w:style>
  <w:style w:type="character" w:styleId="AkapitzlistZnak" w:customStyle="1">
    <w:name w:val="Akapit z listą Znak"/>
    <w:link w:val="Akapitzlist"/>
    <w:uiPriority w:val="99"/>
    <w:qFormat/>
    <w:locked/>
    <w:rsid w:val="00b024f7"/>
    <w:rPr>
      <w:lang w:val="pl-PL"/>
    </w:rPr>
  </w:style>
  <w:style w:type="character" w:styleId="HTMLwstpniesformatowanyZnak" w:customStyle="1">
    <w:name w:val="HTML - wstępnie sformatowany Znak"/>
    <w:basedOn w:val="DefaultParagraphFont"/>
    <w:link w:val="HTML-wstpniesformatowany"/>
    <w:uiPriority w:val="99"/>
    <w:semiHidden/>
    <w:qFormat/>
    <w:rsid w:val="00dc0c69"/>
    <w:rPr>
      <w:rFonts w:ascii="Courier New" w:hAnsi="Courier New" w:eastAsia="Times New Roman" w:cs="Courier New"/>
      <w:sz w:val="20"/>
      <w:szCs w:val="20"/>
      <w:lang w:val="pl-PL" w:eastAsia="pl-PL"/>
    </w:rPr>
  </w:style>
  <w:style w:type="character" w:styleId="Nierozpoznanawzmianka1" w:customStyle="1">
    <w:name w:val="Nierozpoznana wzmianka1"/>
    <w:basedOn w:val="DefaultParagraphFont"/>
    <w:uiPriority w:val="99"/>
    <w:semiHidden/>
    <w:unhideWhenUsed/>
    <w:qFormat/>
    <w:rsid w:val="00c60c61"/>
    <w:rPr>
      <w:color w:val="605E5C"/>
      <w:shd w:fill="E1DFDD" w:val="clear"/>
    </w:rPr>
  </w:style>
  <w:style w:type="character" w:styleId="FollowedHyperlink">
    <w:name w:val="FollowedHyperlink"/>
    <w:basedOn w:val="DefaultParagraphFont"/>
    <w:uiPriority w:val="99"/>
    <w:semiHidden/>
    <w:unhideWhenUsed/>
    <w:qFormat/>
    <w:rsid w:val="003577ba"/>
    <w:rPr>
      <w:color w:val="954F72" w:themeColor="followedHyperlink"/>
      <w:u w:val="single"/>
    </w:rPr>
  </w:style>
  <w:style w:type="character" w:styleId="Nierozpoznanawzmianka2" w:customStyle="1">
    <w:name w:val="Nierozpoznana wzmianka2"/>
    <w:basedOn w:val="DefaultParagraphFont"/>
    <w:uiPriority w:val="99"/>
    <w:semiHidden/>
    <w:unhideWhenUsed/>
    <w:qFormat/>
    <w:rsid w:val="00604bec"/>
    <w:rPr>
      <w:color w:val="605E5C"/>
      <w:shd w:fill="E1DFDD" w:val="clear"/>
    </w:rPr>
  </w:style>
  <w:style w:type="character" w:styleId="Tekstpodstawowy2Znak" w:customStyle="1">
    <w:name w:val="Tekst podstawowy 2 Znak"/>
    <w:basedOn w:val="DefaultParagraphFont"/>
    <w:link w:val="Tekstpodstawowy2"/>
    <w:uiPriority w:val="99"/>
    <w:qFormat/>
    <w:rsid w:val="00580047"/>
    <w:rPr>
      <w:rFonts w:ascii="Times New Roman" w:hAnsi="Times New Roman" w:cs="Times New Roman"/>
      <w:sz w:val="24"/>
      <w:szCs w:val="24"/>
      <w:lang w:val="pl-PL" w:eastAsia="pl-PL"/>
    </w:rPr>
  </w:style>
  <w:style w:type="character" w:styleId="Wyrnienie">
    <w:name w:val="Wyróżnienie"/>
    <w:basedOn w:val="DefaultParagraphFont"/>
    <w:uiPriority w:val="20"/>
    <w:qFormat/>
    <w:rsid w:val="00186be1"/>
    <w:rPr>
      <w:i/>
      <w:iCs/>
    </w:rPr>
  </w:style>
  <w:style w:type="character" w:styleId="Nagwek1Znak" w:customStyle="1">
    <w:name w:val="Nagłówek 1 Znak"/>
    <w:basedOn w:val="DefaultParagraphFont"/>
    <w:link w:val="Nagwek1"/>
    <w:uiPriority w:val="9"/>
    <w:qFormat/>
    <w:rsid w:val="00111126"/>
    <w:rPr>
      <w:rFonts w:ascii="Calibri" w:hAnsi="Calibri" w:eastAsia="Calibri" w:cs="Calibri"/>
      <w:color w:val="000000"/>
      <w:sz w:val="20"/>
      <w:u w:val="single" w:color="000000"/>
      <w:lang w:val="pl-PL" w:eastAsia="pl-PL"/>
    </w:rPr>
  </w:style>
  <w:style w:type="character" w:styleId="Strong">
    <w:name w:val="Strong"/>
    <w:basedOn w:val="DefaultParagraphFont"/>
    <w:uiPriority w:val="22"/>
    <w:qFormat/>
    <w:rsid w:val="00d75f69"/>
    <w:rPr>
      <w:b/>
      <w:bCs/>
    </w:rPr>
  </w:style>
  <w:style w:type="character" w:styleId="WW8Num3z0">
    <w:name w:val="WW8Num3z0"/>
    <w:qFormat/>
    <w:rPr>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
    <w:name w:val="ListLabel 1"/>
    <w:qFormat/>
    <w:rPr>
      <w:rFonts w:ascii="Times New Roman" w:hAnsi="Times New Roman"/>
      <w:sz w:val="22"/>
      <w:szCs w:val="22"/>
    </w:rPr>
  </w:style>
  <w:style w:type="character" w:styleId="WW8Num2z0">
    <w:name w:val="WW8Num2z0"/>
    <w:qFormat/>
    <w:rPr>
      <w:rFonts w:ascii="Arial" w:hAnsi="Arial" w:cs="Arial"/>
      <w:sz w:val="20"/>
      <w:szCs w:val="20"/>
    </w:rPr>
  </w:style>
  <w:style w:type="character" w:styleId="ListLabel2">
    <w:name w:val="ListLabel 2"/>
    <w:qFormat/>
    <w:rPr>
      <w:rFonts w:ascii="Times New Roman" w:hAnsi="Times New Roman" w:cs="Arial"/>
      <w:sz w:val="22"/>
      <w:szCs w:val="20"/>
    </w:rPr>
  </w:style>
  <w:style w:type="character" w:styleId="Mocnowyrniony">
    <w:name w:val="Mocno wyróżniony"/>
    <w:qFormat/>
    <w:rPr>
      <w:b/>
      <w:bCs/>
    </w:rPr>
  </w:style>
  <w:style w:type="character" w:styleId="WW8Num4z0">
    <w:name w:val="WW8Num4z0"/>
    <w:qFormat/>
    <w:rPr/>
  </w:style>
  <w:style w:type="character" w:styleId="WW8Num1z0">
    <w:name w:val="WW8Num1z0"/>
    <w:qFormat/>
    <w:rPr/>
  </w:style>
  <w:style w:type="character" w:styleId="Appleconvertedspace">
    <w:name w:val="apple-converted-space"/>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ea3edb"/>
    <w:pPr>
      <w:tabs>
        <w:tab w:val="clear" w:pos="720"/>
        <w:tab w:val="center" w:pos="4703" w:leader="none"/>
        <w:tab w:val="right" w:pos="9406" w:leader="none"/>
      </w:tabs>
      <w:spacing w:lineRule="auto" w:line="240" w:before="0" w:after="0"/>
    </w:pPr>
    <w:rPr/>
  </w:style>
  <w:style w:type="paragraph" w:styleId="Stopka">
    <w:name w:val="Footer"/>
    <w:basedOn w:val="Normal"/>
    <w:link w:val="StopkaZnak"/>
    <w:uiPriority w:val="99"/>
    <w:unhideWhenUsed/>
    <w:rsid w:val="00ea3edb"/>
    <w:pPr>
      <w:tabs>
        <w:tab w:val="clear" w:pos="720"/>
        <w:tab w:val="center" w:pos="4703" w:leader="none"/>
        <w:tab w:val="right" w:pos="9406" w:leader="none"/>
      </w:tabs>
      <w:spacing w:lineRule="auto" w:line="240" w:before="0" w:after="0"/>
    </w:pPr>
    <w:rPr/>
  </w:style>
  <w:style w:type="paragraph" w:styleId="Przypiskocowy">
    <w:name w:val="Endnote Text"/>
    <w:basedOn w:val="Normal"/>
    <w:link w:val="TekstprzypisukocowegoZnak"/>
    <w:uiPriority w:val="99"/>
    <w:semiHidden/>
    <w:unhideWhenUsed/>
    <w:rsid w:val="00e56972"/>
    <w:pPr>
      <w:spacing w:lineRule="auto" w:line="240" w:before="0" w:after="0"/>
    </w:pPr>
    <w:rPr>
      <w:sz w:val="20"/>
      <w:szCs w:val="20"/>
    </w:rPr>
  </w:style>
  <w:style w:type="paragraph" w:styleId="Annotationtext">
    <w:name w:val="annotation text"/>
    <w:basedOn w:val="Normal"/>
    <w:link w:val="TekstkomentarzaZnak"/>
    <w:uiPriority w:val="99"/>
    <w:unhideWhenUsed/>
    <w:qFormat/>
    <w:rsid w:val="009c6bca"/>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9c6bca"/>
    <w:pPr/>
    <w:rPr>
      <w:b/>
      <w:bCs/>
    </w:rPr>
  </w:style>
  <w:style w:type="paragraph" w:styleId="BalloonText">
    <w:name w:val="Balloon Text"/>
    <w:basedOn w:val="Normal"/>
    <w:link w:val="TekstdymkaZnak"/>
    <w:uiPriority w:val="99"/>
    <w:semiHidden/>
    <w:unhideWhenUsed/>
    <w:qFormat/>
    <w:rsid w:val="009c6bca"/>
    <w:pPr>
      <w:spacing w:lineRule="auto" w:line="240" w:before="0" w:after="0"/>
    </w:pPr>
    <w:rPr>
      <w:rFonts w:ascii="Segoe UI" w:hAnsi="Segoe UI" w:cs="Segoe UI"/>
      <w:sz w:val="18"/>
      <w:szCs w:val="18"/>
    </w:rPr>
  </w:style>
  <w:style w:type="paragraph" w:styleId="ListParagraph">
    <w:name w:val="List Paragraph"/>
    <w:basedOn w:val="Normal"/>
    <w:link w:val="AkapitzlistZnak"/>
    <w:qFormat/>
    <w:rsid w:val="00bc738b"/>
    <w:pPr>
      <w:spacing w:lineRule="auto" w:line="259" w:before="0" w:after="160"/>
      <w:ind w:left="720" w:hanging="0"/>
      <w:contextualSpacing/>
    </w:pPr>
    <w:rPr/>
  </w:style>
  <w:style w:type="paragraph" w:styleId="Revision">
    <w:name w:val="Revision"/>
    <w:uiPriority w:val="99"/>
    <w:semiHidden/>
    <w:qFormat/>
    <w:rsid w:val="00fd5c3a"/>
    <w:pPr>
      <w:widowControl/>
      <w:overflowPunct w:val="fals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Standard" w:customStyle="1">
    <w:name w:val="Standard"/>
    <w:qFormat/>
    <w:rsid w:val="00304642"/>
    <w:pPr>
      <w:widowControl/>
      <w:suppressAutoHyphens w:val="true"/>
      <w:overflowPunct w:val="false"/>
      <w:bidi w:val="0"/>
      <w:spacing w:lineRule="auto" w:line="360" w:before="0" w:after="0"/>
      <w:jc w:val="both"/>
      <w:textAlignment w:val="baseline"/>
    </w:pPr>
    <w:rPr>
      <w:rFonts w:ascii="Arial" w:hAnsi="Arial" w:eastAsia="Times New Roman" w:cs="Arial"/>
      <w:color w:val="auto"/>
      <w:kern w:val="2"/>
      <w:sz w:val="22"/>
      <w:szCs w:val="24"/>
      <w:lang w:val="pl-PL" w:eastAsia="zh-CN" w:bidi="ar-SA"/>
    </w:rPr>
  </w:style>
  <w:style w:type="paragraph" w:styleId="HTMLPreformatted">
    <w:name w:val="HTML Preformatted"/>
    <w:basedOn w:val="Normal"/>
    <w:link w:val="HTML-wstpniesformatowanyZnak"/>
    <w:uiPriority w:val="99"/>
    <w:semiHidden/>
    <w:unhideWhenUsed/>
    <w:qFormat/>
    <w:rsid w:val="00dc0c6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l-PL"/>
    </w:rPr>
  </w:style>
  <w:style w:type="paragraph" w:styleId="Default" w:customStyle="1">
    <w:name w:val="Default"/>
    <w:qFormat/>
    <w:rsid w:val="0022631a"/>
    <w:pPr>
      <w:widowControl/>
      <w:overflowPunct w:val="fals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NormalWeb">
    <w:name w:val="Normal (Web)"/>
    <w:basedOn w:val="Normal"/>
    <w:uiPriority w:val="99"/>
    <w:unhideWhenUsed/>
    <w:qFormat/>
    <w:rsid w:val="00580047"/>
    <w:pPr>
      <w:spacing w:lineRule="auto" w:line="240" w:beforeAutospacing="1" w:afterAutospacing="1"/>
    </w:pPr>
    <w:rPr>
      <w:rFonts w:ascii="Calibri" w:hAnsi="Calibri" w:cs="Calibri"/>
      <w:lang w:eastAsia="pl-PL"/>
    </w:rPr>
  </w:style>
  <w:style w:type="paragraph" w:styleId="BodyText2">
    <w:name w:val="Body Text 2"/>
    <w:basedOn w:val="Normal"/>
    <w:link w:val="Tekstpodstawowy2Znak"/>
    <w:uiPriority w:val="99"/>
    <w:unhideWhenUsed/>
    <w:qFormat/>
    <w:rsid w:val="00580047"/>
    <w:pPr>
      <w:spacing w:lineRule="auto" w:line="240" w:before="0" w:after="0"/>
    </w:pPr>
    <w:rPr>
      <w:rFonts w:ascii="Times New Roman" w:hAnsi="Times New Roman" w:cs="Times New Roman"/>
      <w:sz w:val="24"/>
      <w:szCs w:val="24"/>
      <w:lang w:eastAsia="pl-PL"/>
    </w:rPr>
  </w:style>
  <w:style w:type="paragraph" w:styleId="Akapitzlist">
    <w:name w:val="Akapit z listą"/>
    <w:basedOn w:val="Normal"/>
    <w:qFormat/>
    <w:pPr>
      <w:suppressAutoHyphens w:val="false"/>
      <w:ind w:left="720" w:right="0" w:hanging="0"/>
    </w:pPr>
    <w:rPr>
      <w:rFonts w:ascii="Calibri" w:hAnsi="Calibri" w:eastAsia="Calibri" w:cs="Times New Roman"/>
      <w:sz w:val="22"/>
      <w:szCs w:val="22"/>
    </w:rPr>
  </w:style>
  <w:style w:type="paragraph" w:styleId="Liniapozioma">
    <w:name w:val="Linia pozioma"/>
    <w:basedOn w:val="Normal"/>
    <w:next w:val="Tretekstu"/>
    <w:qFormat/>
    <w:pPr>
      <w:suppressLineNumbers/>
      <w:pBdr>
        <w:bottom w:val="double" w:sz="2" w:space="0" w:color="808080"/>
      </w:pBdr>
      <w:spacing w:before="0" w:after="283"/>
    </w:pPr>
    <w:rPr>
      <w:sz w:val="12"/>
      <w:szCs w:val="12"/>
    </w:rPr>
  </w:style>
  <w:style w:type="paragraph" w:styleId="Bezodstpw">
    <w:name w:val="Bez odstępów"/>
    <w:qFormat/>
    <w:pPr>
      <w:widowControl/>
      <w:suppressAutoHyphens w:val="true"/>
      <w:bidi w:val="0"/>
      <w:jc w:val="left"/>
    </w:pPr>
    <w:rPr>
      <w:rFonts w:ascii="Calibri" w:hAnsi="Calibri" w:eastAsia="Calibri" w:cs="Times New Roman"/>
      <w:color w:val="auto"/>
      <w:kern w:val="2"/>
      <w:sz w:val="22"/>
      <w:szCs w:val="22"/>
      <w:lang w:val="pl-PL" w:eastAsia="zh-CN" w:bidi="ar-SA"/>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numbering" w:styleId="WW8Num4">
    <w:name w:val="WW8Num4"/>
    <w:qFormat/>
  </w:style>
  <w:style w:type="numbering" w:styleId="WW8Num1">
    <w:name w:val="WW8Num1"/>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16E0-79C8-43E8-A32D-963E7D96F0AA}">
  <ds:schemaRefs>
    <ds:schemaRef ds:uri="http://schemas.microsoft.com/sharepoint/v3/contenttype/forms"/>
  </ds:schemaRefs>
</ds:datastoreItem>
</file>

<file path=customXml/itemProps2.xml><?xml version="1.0" encoding="utf-8"?>
<ds:datastoreItem xmlns:ds="http://schemas.openxmlformats.org/officeDocument/2006/customXml" ds:itemID="{11593CCD-18C3-4928-AC67-F58EBE24D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D65B0-EEBD-446E-A667-8D888F56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Application>LibreOffice/6.2.5.2$Windows_x86 LibreOffice_project/1ec314fa52f458adc18c4f025c545a4e8b22c159</Application>
  <Pages>13</Pages>
  <Words>3878</Words>
  <Characters>24004</Characters>
  <CharactersWithSpaces>27669</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2021-11-08T15:47:00Z</dcterms:created>
  <dc:creator>Katarzyna Rogala</dc:creator>
  <dc:description/>
  <dc:language>pl-PL</dc:language>
  <cp:lastModifiedBy/>
  <cp:lastPrinted>2021-11-23T12:24:43Z</cp:lastPrinted>
  <dcterms:modified xsi:type="dcterms:W3CDTF">2021-11-23T12:25:16Z</dcterms:modified>
  <cp:revision>15</cp:revision>
  <dc:subject/>
  <dc:title>PEŁNOMOCNICTWO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0x01010010C1C867330330498A47AFEE86AFD974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